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10" w:rsidRPr="00311210" w:rsidRDefault="00311210" w:rsidP="00311210">
      <w:pPr>
        <w:suppressAutoHyphens/>
        <w:spacing w:after="0" w:line="240" w:lineRule="auto"/>
        <w:ind w:right="-32"/>
        <w:jc w:val="right"/>
        <w:rPr>
          <w:rFonts w:ascii="Times New Roman" w:eastAsia="Times New Roman" w:hAnsi="Times New Roman" w:cs="Times New Roman"/>
          <w:i/>
          <w:color w:val="000000"/>
          <w:sz w:val="24"/>
          <w:szCs w:val="24"/>
          <w:lang w:eastAsia="ru-RU"/>
        </w:rPr>
      </w:pPr>
      <w:r w:rsidRPr="00311210">
        <w:rPr>
          <w:rFonts w:ascii="Times New Roman" w:eastAsia="Times New Roman" w:hAnsi="Times New Roman" w:cs="Times New Roman"/>
          <w:i/>
          <w:color w:val="000000"/>
          <w:sz w:val="24"/>
          <w:szCs w:val="24"/>
          <w:lang w:eastAsia="ru-RU"/>
        </w:rPr>
        <w:t>Информационное письмо 1</w:t>
      </w:r>
    </w:p>
    <w:p w:rsidR="00311210" w:rsidRPr="00311210" w:rsidRDefault="00311210" w:rsidP="00311210">
      <w:pPr>
        <w:suppressAutoHyphens/>
        <w:spacing w:after="0" w:line="240" w:lineRule="auto"/>
        <w:ind w:right="-32"/>
        <w:jc w:val="both"/>
        <w:rPr>
          <w:rFonts w:ascii="Times New Roman" w:eastAsia="Times New Roman" w:hAnsi="Times New Roman" w:cs="Times New Roman"/>
          <w:color w:val="000000"/>
          <w:sz w:val="24"/>
          <w:szCs w:val="24"/>
          <w:lang w:eastAsia="ru-RU"/>
        </w:rPr>
      </w:pPr>
    </w:p>
    <w:p w:rsidR="00311210" w:rsidRDefault="00311210" w:rsidP="00311210">
      <w:pPr>
        <w:spacing w:after="160" w:line="360" w:lineRule="auto"/>
        <w:jc w:val="center"/>
        <w:rPr>
          <w:rFonts w:ascii="Times New Roman" w:eastAsia="Calibri" w:hAnsi="Times New Roman" w:cs="Times New Roman"/>
          <w:b/>
          <w:sz w:val="28"/>
        </w:rPr>
      </w:pPr>
      <w:r w:rsidRPr="00311210">
        <w:rPr>
          <w:rFonts w:ascii="Times New Roman" w:eastAsia="Calibri" w:hAnsi="Times New Roman" w:cs="Times New Roman"/>
          <w:b/>
          <w:sz w:val="28"/>
        </w:rPr>
        <w:t xml:space="preserve">Всероссийская научно-практическая конференция с международным участием «Актуальные проблемы профилактической медицины, среды обитания и здоровья трудоспособного населения», посвященная 65-летию основания ФБУН «Уфимский НИИ медицины труда </w:t>
      </w:r>
      <w:r>
        <w:rPr>
          <w:rFonts w:ascii="Times New Roman" w:eastAsia="Calibri" w:hAnsi="Times New Roman" w:cs="Times New Roman"/>
          <w:b/>
          <w:sz w:val="28"/>
        </w:rPr>
        <w:t>и экологии человека»</w:t>
      </w:r>
    </w:p>
    <w:p w:rsidR="00311210" w:rsidRPr="00311210" w:rsidRDefault="00311210" w:rsidP="00311210">
      <w:pPr>
        <w:spacing w:after="160" w:line="360" w:lineRule="auto"/>
        <w:jc w:val="center"/>
        <w:rPr>
          <w:rFonts w:ascii="Times New Roman" w:eastAsia="Calibri" w:hAnsi="Times New Roman" w:cs="Times New Roman"/>
          <w:b/>
          <w:sz w:val="28"/>
        </w:rPr>
      </w:pPr>
      <w:r>
        <w:rPr>
          <w:rFonts w:ascii="Times New Roman" w:eastAsia="Calibri" w:hAnsi="Times New Roman" w:cs="Times New Roman"/>
          <w:b/>
          <w:sz w:val="28"/>
        </w:rPr>
        <w:t>15-16 октябр</w:t>
      </w:r>
      <w:r w:rsidRPr="00311210">
        <w:rPr>
          <w:rFonts w:ascii="Times New Roman" w:eastAsia="Calibri" w:hAnsi="Times New Roman" w:cs="Times New Roman"/>
          <w:b/>
          <w:sz w:val="28"/>
        </w:rPr>
        <w:t>я 2020 года, Уфа</w:t>
      </w:r>
    </w:p>
    <w:p w:rsidR="00311210" w:rsidRPr="00311210" w:rsidRDefault="00311210" w:rsidP="00311210">
      <w:pPr>
        <w:suppressAutoHyphens/>
        <w:spacing w:after="0" w:line="240" w:lineRule="auto"/>
        <w:ind w:left="-180" w:right="-32"/>
        <w:jc w:val="center"/>
        <w:rPr>
          <w:rFonts w:ascii="Times New Roman" w:eastAsia="Times New Roman" w:hAnsi="Times New Roman" w:cs="Times New Roman"/>
          <w:sz w:val="28"/>
          <w:szCs w:val="28"/>
          <w:lang w:eastAsia="ru-RU"/>
        </w:rPr>
      </w:pPr>
    </w:p>
    <w:p w:rsidR="00311210" w:rsidRPr="00311210" w:rsidRDefault="00311210" w:rsidP="00311210">
      <w:pPr>
        <w:suppressAutoHyphens/>
        <w:spacing w:after="0" w:line="240" w:lineRule="auto"/>
        <w:ind w:right="-32"/>
        <w:jc w:val="both"/>
        <w:rPr>
          <w:rFonts w:ascii="Times New Roman" w:eastAsia="Times New Roman" w:hAnsi="Times New Roman" w:cs="Times New Roman"/>
          <w:color w:val="000000"/>
          <w:sz w:val="24"/>
          <w:szCs w:val="24"/>
          <w:lang w:eastAsia="ru-RU"/>
        </w:rPr>
      </w:pPr>
    </w:p>
    <w:p w:rsidR="00311210" w:rsidRPr="00311210" w:rsidRDefault="00311210" w:rsidP="00311210">
      <w:pPr>
        <w:spacing w:after="0" w:line="240" w:lineRule="auto"/>
        <w:ind w:right="-32" w:firstLine="540"/>
        <w:jc w:val="both"/>
        <w:rPr>
          <w:rFonts w:ascii="Times New Roman" w:eastAsia="Times New Roman" w:hAnsi="Times New Roman" w:cs="Times New Roman"/>
          <w:sz w:val="24"/>
          <w:szCs w:val="24"/>
          <w:lang w:eastAsia="ru-RU"/>
        </w:rPr>
      </w:pPr>
      <w:proofErr w:type="gramStart"/>
      <w:r w:rsidRPr="00311210">
        <w:rPr>
          <w:rFonts w:ascii="Times New Roman" w:eastAsia="Times New Roman" w:hAnsi="Times New Roman" w:cs="Times New Roman"/>
          <w:color w:val="000000"/>
          <w:sz w:val="24"/>
          <w:szCs w:val="24"/>
          <w:lang w:eastAsia="ru-RU"/>
        </w:rPr>
        <w:t xml:space="preserve">В соответствии с планом основных организационных мероприятий </w:t>
      </w:r>
      <w:proofErr w:type="spellStart"/>
      <w:r w:rsidRPr="00311210">
        <w:rPr>
          <w:rFonts w:ascii="Times New Roman" w:eastAsia="Times New Roman" w:hAnsi="Times New Roman" w:cs="Times New Roman"/>
          <w:color w:val="000000"/>
          <w:sz w:val="24"/>
          <w:szCs w:val="24"/>
          <w:lang w:eastAsia="ru-RU"/>
        </w:rPr>
        <w:t>Роспотребна</w:t>
      </w:r>
      <w:r w:rsidR="00FC0D96">
        <w:rPr>
          <w:rFonts w:ascii="Times New Roman" w:eastAsia="Times New Roman" w:hAnsi="Times New Roman" w:cs="Times New Roman"/>
          <w:color w:val="000000"/>
          <w:sz w:val="24"/>
          <w:szCs w:val="24"/>
          <w:lang w:eastAsia="ru-RU"/>
        </w:rPr>
        <w:t>д</w:t>
      </w:r>
      <w:r w:rsidR="00DA6943">
        <w:rPr>
          <w:rFonts w:ascii="Times New Roman" w:eastAsia="Times New Roman" w:hAnsi="Times New Roman" w:cs="Times New Roman"/>
          <w:color w:val="000000"/>
          <w:sz w:val="24"/>
          <w:szCs w:val="24"/>
          <w:lang w:eastAsia="ru-RU"/>
        </w:rPr>
        <w:t>зора</w:t>
      </w:r>
      <w:proofErr w:type="spellEnd"/>
      <w:r w:rsidR="00DA6943">
        <w:rPr>
          <w:rFonts w:ascii="Times New Roman" w:eastAsia="Times New Roman" w:hAnsi="Times New Roman" w:cs="Times New Roman"/>
          <w:color w:val="000000"/>
          <w:sz w:val="24"/>
          <w:szCs w:val="24"/>
          <w:lang w:eastAsia="ru-RU"/>
        </w:rPr>
        <w:t xml:space="preserve"> на 2020 год по приказу №457</w:t>
      </w:r>
      <w:r w:rsidR="00FC0D96">
        <w:rPr>
          <w:rFonts w:ascii="Times New Roman" w:eastAsia="Times New Roman" w:hAnsi="Times New Roman" w:cs="Times New Roman"/>
          <w:color w:val="000000"/>
          <w:sz w:val="24"/>
          <w:szCs w:val="24"/>
          <w:lang w:eastAsia="ru-RU"/>
        </w:rPr>
        <w:t xml:space="preserve"> от 19.08</w:t>
      </w:r>
      <w:r w:rsidRPr="00311210">
        <w:rPr>
          <w:rFonts w:ascii="Times New Roman" w:eastAsia="Times New Roman" w:hAnsi="Times New Roman" w:cs="Times New Roman"/>
          <w:color w:val="000000"/>
          <w:sz w:val="24"/>
          <w:szCs w:val="24"/>
          <w:lang w:eastAsia="ru-RU"/>
        </w:rPr>
        <w:t xml:space="preserve"> 2020 г</w:t>
      </w:r>
      <w:r>
        <w:rPr>
          <w:rFonts w:ascii="Times New Roman" w:eastAsia="Times New Roman" w:hAnsi="Times New Roman" w:cs="Times New Roman"/>
          <w:color w:val="000000"/>
          <w:sz w:val="24"/>
          <w:szCs w:val="24"/>
          <w:lang w:eastAsia="ru-RU"/>
        </w:rPr>
        <w:t xml:space="preserve">. </w:t>
      </w:r>
      <w:r w:rsidRPr="00311210">
        <w:rPr>
          <w:rFonts w:ascii="Times New Roman" w:eastAsia="Times New Roman" w:hAnsi="Times New Roman" w:cs="Times New Roman"/>
          <w:b/>
          <w:color w:val="000000"/>
          <w:sz w:val="24"/>
          <w:szCs w:val="24"/>
          <w:lang w:eastAsia="ru-RU"/>
        </w:rPr>
        <w:t>15-16 октября</w:t>
      </w:r>
      <w:r w:rsidRPr="00311210">
        <w:rPr>
          <w:rFonts w:ascii="Times New Roman" w:eastAsia="Times New Roman" w:hAnsi="Times New Roman" w:cs="Times New Roman"/>
          <w:color w:val="000000"/>
          <w:sz w:val="24"/>
          <w:szCs w:val="24"/>
          <w:lang w:eastAsia="ru-RU"/>
        </w:rPr>
        <w:t xml:space="preserve"> </w:t>
      </w:r>
      <w:r w:rsidRPr="00311210">
        <w:rPr>
          <w:rFonts w:ascii="Times New Roman" w:eastAsia="Times New Roman" w:hAnsi="Times New Roman" w:cs="Times New Roman"/>
          <w:b/>
          <w:color w:val="000000"/>
          <w:sz w:val="24"/>
          <w:szCs w:val="24"/>
          <w:lang w:eastAsia="ru-RU"/>
        </w:rPr>
        <w:t xml:space="preserve">2020 г. </w:t>
      </w:r>
      <w:r w:rsidRPr="00311210">
        <w:rPr>
          <w:rFonts w:ascii="Times New Roman" w:eastAsia="Times New Roman" w:hAnsi="Times New Roman" w:cs="Times New Roman"/>
          <w:color w:val="000000"/>
          <w:sz w:val="24"/>
          <w:szCs w:val="24"/>
          <w:lang w:eastAsia="ru-RU"/>
        </w:rPr>
        <w:t xml:space="preserve"> на базе ФБУН «Уфимский НИИ медицины труда и экологии человека»</w:t>
      </w:r>
      <w:r w:rsidR="00FC0D96">
        <w:rPr>
          <w:rFonts w:ascii="Times New Roman" w:eastAsia="Times New Roman" w:hAnsi="Times New Roman" w:cs="Times New Roman"/>
          <w:color w:val="000000"/>
          <w:sz w:val="24"/>
          <w:szCs w:val="24"/>
          <w:lang w:eastAsia="ru-RU"/>
        </w:rPr>
        <w:t xml:space="preserve"> в режиме видеоко</w:t>
      </w:r>
      <w:r w:rsidR="00DA6943">
        <w:rPr>
          <w:rFonts w:ascii="Times New Roman" w:eastAsia="Times New Roman" w:hAnsi="Times New Roman" w:cs="Times New Roman"/>
          <w:color w:val="000000"/>
          <w:sz w:val="24"/>
          <w:szCs w:val="24"/>
          <w:lang w:eastAsia="ru-RU"/>
        </w:rPr>
        <w:t>нференцсвязи</w:t>
      </w:r>
      <w:r w:rsidRPr="00311210">
        <w:rPr>
          <w:rFonts w:ascii="Times New Roman" w:eastAsia="Times New Roman" w:hAnsi="Times New Roman" w:cs="Times New Roman"/>
          <w:color w:val="000000"/>
          <w:sz w:val="24"/>
          <w:szCs w:val="24"/>
          <w:lang w:eastAsia="ru-RU"/>
        </w:rPr>
        <w:t xml:space="preserve"> состоится </w:t>
      </w:r>
      <w:r w:rsidRPr="00311210">
        <w:rPr>
          <w:rFonts w:ascii="Times New Roman" w:eastAsia="Calibri" w:hAnsi="Times New Roman" w:cs="Times New Roman"/>
          <w:sz w:val="24"/>
          <w:szCs w:val="24"/>
        </w:rPr>
        <w:t>Всероссийская научно-практическая конференция с международным участием «Актуальные проблемы профилактической медицины, среды обитания и здоровья трудоспособного населения», посвященная 65-летию основания ФБУН «Уфимский НИИ медицины труда</w:t>
      </w:r>
      <w:proofErr w:type="gramEnd"/>
      <w:r w:rsidRPr="00311210">
        <w:rPr>
          <w:rFonts w:ascii="Times New Roman" w:eastAsia="Calibri" w:hAnsi="Times New Roman" w:cs="Times New Roman"/>
          <w:sz w:val="24"/>
          <w:szCs w:val="24"/>
        </w:rPr>
        <w:t xml:space="preserve"> и экологии человека»</w:t>
      </w:r>
      <w:r w:rsidRPr="00311210">
        <w:rPr>
          <w:rFonts w:ascii="Times New Roman" w:eastAsia="Times New Roman" w:hAnsi="Times New Roman" w:cs="Times New Roman"/>
          <w:color w:val="000000"/>
          <w:sz w:val="24"/>
          <w:szCs w:val="24"/>
          <w:lang w:eastAsia="ru-RU"/>
        </w:rPr>
        <w:t>.</w:t>
      </w:r>
    </w:p>
    <w:p w:rsidR="00311210" w:rsidRPr="00311210" w:rsidRDefault="00311210" w:rsidP="00311210">
      <w:pPr>
        <w:spacing w:after="0" w:line="240" w:lineRule="auto"/>
        <w:ind w:right="-32" w:firstLine="54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b/>
          <w:sz w:val="24"/>
          <w:szCs w:val="24"/>
          <w:lang w:eastAsia="ru-RU"/>
        </w:rPr>
        <w:t>Место проведения конференции</w:t>
      </w:r>
      <w:r w:rsidRPr="00311210">
        <w:rPr>
          <w:rFonts w:ascii="Times New Roman" w:eastAsia="Times New Roman" w:hAnsi="Times New Roman" w:cs="Times New Roman"/>
          <w:sz w:val="24"/>
          <w:szCs w:val="24"/>
          <w:lang w:eastAsia="ru-RU"/>
        </w:rPr>
        <w:t xml:space="preserve">: </w:t>
      </w:r>
      <w:r w:rsidRPr="00311210">
        <w:rPr>
          <w:rFonts w:ascii="Times New Roman" w:eastAsia="Times New Roman" w:hAnsi="Times New Roman" w:cs="Times New Roman"/>
          <w:color w:val="000000"/>
          <w:sz w:val="24"/>
          <w:szCs w:val="24"/>
          <w:lang w:eastAsia="ru-RU"/>
        </w:rPr>
        <w:t>ФБУН «Уфимский НИИ медицины труда и экологии человека», Республика Башкортостан, г.</w:t>
      </w:r>
      <w:r>
        <w:rPr>
          <w:rFonts w:ascii="Times New Roman" w:eastAsia="Times New Roman" w:hAnsi="Times New Roman" w:cs="Times New Roman"/>
          <w:color w:val="000000"/>
          <w:sz w:val="24"/>
          <w:szCs w:val="24"/>
          <w:lang w:eastAsia="ru-RU"/>
        </w:rPr>
        <w:t xml:space="preserve"> </w:t>
      </w:r>
      <w:r w:rsidRPr="00311210">
        <w:rPr>
          <w:rFonts w:ascii="Times New Roman" w:eastAsia="Times New Roman" w:hAnsi="Times New Roman" w:cs="Times New Roman"/>
          <w:color w:val="000000"/>
          <w:sz w:val="24"/>
          <w:szCs w:val="24"/>
          <w:lang w:eastAsia="ru-RU"/>
        </w:rPr>
        <w:t>Уфа, ул. Степана Кувыкина, д. 94.</w:t>
      </w:r>
    </w:p>
    <w:p w:rsidR="00311210" w:rsidRPr="00311210" w:rsidRDefault="00311210" w:rsidP="00311210">
      <w:pPr>
        <w:spacing w:after="0" w:line="240" w:lineRule="auto"/>
        <w:ind w:right="-32" w:firstLine="54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b/>
          <w:sz w:val="24"/>
          <w:szCs w:val="24"/>
          <w:lang w:eastAsia="ru-RU"/>
        </w:rPr>
        <w:t>Организаторы Конференции:</w:t>
      </w:r>
      <w:r w:rsidRPr="00311210">
        <w:rPr>
          <w:rFonts w:ascii="Times New Roman" w:eastAsia="Times New Roman" w:hAnsi="Times New Roman" w:cs="Times New Roman"/>
          <w:sz w:val="24"/>
          <w:szCs w:val="24"/>
          <w:lang w:eastAsia="ru-RU"/>
        </w:rPr>
        <w:t xml:space="preserve"> ФБУН «Уфимский НИИ медицины труда и экологии человека», Управление Федеральной службы по надзору в сфере защиты прав потребителей и благополучия человека по Республике Башкортостан, ФБУЗ «Центр гигиены и эпидемиологии в Республике Башкортостан» </w:t>
      </w:r>
      <w:proofErr w:type="spellStart"/>
      <w:r w:rsidRPr="00311210">
        <w:rPr>
          <w:rFonts w:ascii="Times New Roman" w:eastAsia="Times New Roman" w:hAnsi="Times New Roman" w:cs="Times New Roman"/>
          <w:sz w:val="24"/>
          <w:szCs w:val="24"/>
          <w:lang w:eastAsia="ru-RU"/>
        </w:rPr>
        <w:t>Роспотребнадзора</w:t>
      </w:r>
      <w:proofErr w:type="spellEnd"/>
      <w:r w:rsidRPr="00311210">
        <w:rPr>
          <w:rFonts w:ascii="Times New Roman" w:eastAsia="Times New Roman" w:hAnsi="Times New Roman" w:cs="Times New Roman"/>
          <w:sz w:val="24"/>
          <w:szCs w:val="24"/>
          <w:lang w:eastAsia="ru-RU"/>
        </w:rPr>
        <w:t>, Министерство здравоохранения Республики Башкортостан, Академия наук Республики Башкортостан.</w:t>
      </w:r>
    </w:p>
    <w:p w:rsidR="00311210" w:rsidRPr="00311210" w:rsidRDefault="00311210" w:rsidP="00311210">
      <w:pPr>
        <w:spacing w:after="160" w:line="360" w:lineRule="auto"/>
        <w:rPr>
          <w:rFonts w:ascii="Times New Roman" w:eastAsia="Calibri" w:hAnsi="Times New Roman" w:cs="Times New Roman"/>
          <w:sz w:val="28"/>
        </w:rPr>
      </w:pPr>
    </w:p>
    <w:p w:rsidR="00311210" w:rsidRPr="00311210" w:rsidRDefault="00311210" w:rsidP="00311210">
      <w:pPr>
        <w:spacing w:after="0" w:line="240" w:lineRule="auto"/>
        <w:ind w:right="-32"/>
        <w:jc w:val="center"/>
        <w:rPr>
          <w:rFonts w:ascii="Times New Roman" w:eastAsia="Times New Roman" w:hAnsi="Times New Roman" w:cs="Times New Roman"/>
          <w:b/>
          <w:caps/>
          <w:sz w:val="24"/>
          <w:szCs w:val="24"/>
          <w:lang w:eastAsia="ru-RU"/>
        </w:rPr>
      </w:pPr>
      <w:r w:rsidRPr="00311210">
        <w:rPr>
          <w:rFonts w:ascii="Times New Roman" w:eastAsia="Times New Roman" w:hAnsi="Times New Roman" w:cs="Times New Roman"/>
          <w:b/>
          <w:caps/>
          <w:sz w:val="24"/>
          <w:szCs w:val="24"/>
          <w:lang w:eastAsia="ru-RU"/>
        </w:rPr>
        <w:t>НАУЧНЫЕ НАПРАВЛЕНИЯ конференции</w:t>
      </w:r>
    </w:p>
    <w:p w:rsidR="00311210" w:rsidRPr="00311210" w:rsidRDefault="00311210" w:rsidP="00311210">
      <w:pPr>
        <w:spacing w:after="0" w:line="240" w:lineRule="auto"/>
        <w:ind w:left="360" w:right="-32"/>
        <w:jc w:val="both"/>
        <w:rPr>
          <w:rFonts w:ascii="Times New Roman" w:eastAsia="Times New Roman" w:hAnsi="Times New Roman" w:cs="Times New Roman"/>
          <w:sz w:val="24"/>
          <w:szCs w:val="24"/>
          <w:lang w:eastAsia="ru-RU"/>
        </w:rPr>
      </w:pP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Вклад Уфимского НИИ медицины труда и экологии человека в развитие гигиенической науки;</w:t>
      </w: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Научные основы и практика социально-гигиенического мониторинга;</w:t>
      </w: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Теоретические и практические проблемы гигиены окружающей среды;</w:t>
      </w: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Развитие системы оценки и управления риском для здоровья населения подверженных воздействию неблагоприятных факторов окружающей и производственной среды;</w:t>
      </w: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Совершенствование диагностики и реабилитации профессиональных и профессионально обусловленных заболеваний;</w:t>
      </w: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Вопросы обеспечения химической и биологической безопасности населения;</w:t>
      </w:r>
    </w:p>
    <w:p w:rsidR="00311210" w:rsidRPr="00311210" w:rsidRDefault="00311210" w:rsidP="00311210">
      <w:pPr>
        <w:numPr>
          <w:ilvl w:val="0"/>
          <w:numId w:val="2"/>
        </w:numPr>
        <w:spacing w:after="160" w:line="360" w:lineRule="auto"/>
        <w:contextualSpacing/>
        <w:rPr>
          <w:rFonts w:ascii="Times New Roman" w:eastAsia="Calibri" w:hAnsi="Times New Roman" w:cs="Times New Roman"/>
          <w:sz w:val="24"/>
          <w:szCs w:val="24"/>
        </w:rPr>
      </w:pPr>
      <w:r w:rsidRPr="00311210">
        <w:rPr>
          <w:rFonts w:ascii="Times New Roman" w:eastAsia="Calibri" w:hAnsi="Times New Roman" w:cs="Times New Roman"/>
          <w:sz w:val="24"/>
          <w:szCs w:val="24"/>
        </w:rPr>
        <w:t>Гигиенические основы обеспечения продовольственной безопасности.</w:t>
      </w:r>
    </w:p>
    <w:p w:rsidR="00311210" w:rsidRPr="00311210" w:rsidRDefault="00311210" w:rsidP="00311210">
      <w:pPr>
        <w:spacing w:after="0" w:line="240" w:lineRule="auto"/>
        <w:ind w:right="-32" w:firstLine="720"/>
        <w:jc w:val="both"/>
        <w:rPr>
          <w:rFonts w:ascii="Times New Roman" w:eastAsia="Times New Roman" w:hAnsi="Times New Roman" w:cs="Times New Roman"/>
          <w:b/>
          <w:sz w:val="24"/>
          <w:szCs w:val="24"/>
          <w:lang w:eastAsia="ru-RU"/>
        </w:rPr>
      </w:pPr>
      <w:r w:rsidRPr="00311210">
        <w:rPr>
          <w:rFonts w:ascii="Times New Roman" w:eastAsia="Times New Roman" w:hAnsi="Times New Roman" w:cs="Times New Roman"/>
          <w:b/>
          <w:sz w:val="24"/>
          <w:szCs w:val="24"/>
          <w:lang w:eastAsia="ru-RU"/>
        </w:rPr>
        <w:t xml:space="preserve">Форма участия в конференции: </w:t>
      </w:r>
    </w:p>
    <w:p w:rsidR="00311210" w:rsidRP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участие с публикацией и докладом;</w:t>
      </w:r>
    </w:p>
    <w:p w:rsidR="00311210" w:rsidRP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участие с публикацией, без доклада;</w:t>
      </w:r>
    </w:p>
    <w:p w:rsidR="00311210" w:rsidRP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участие без публикации, с докладом;</w:t>
      </w:r>
    </w:p>
    <w:p w:rsidR="00311210" w:rsidRPr="00311210" w:rsidRDefault="00311210" w:rsidP="00DA6943">
      <w:pPr>
        <w:spacing w:after="0" w:line="240" w:lineRule="auto"/>
        <w:ind w:right="-32" w:firstLine="72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участ</w:t>
      </w:r>
      <w:r w:rsidR="00DA6943">
        <w:rPr>
          <w:rFonts w:ascii="Times New Roman" w:eastAsia="Times New Roman" w:hAnsi="Times New Roman" w:cs="Times New Roman"/>
          <w:sz w:val="24"/>
          <w:szCs w:val="24"/>
          <w:lang w:eastAsia="ru-RU"/>
        </w:rPr>
        <w:t>ие без публикации и без доклада</w:t>
      </w:r>
      <w:r w:rsidRPr="00311210">
        <w:rPr>
          <w:rFonts w:ascii="Times New Roman" w:eastAsia="Times New Roman" w:hAnsi="Times New Roman" w:cs="Times New Roman"/>
          <w:sz w:val="24"/>
          <w:szCs w:val="24"/>
          <w:lang w:eastAsia="ru-RU"/>
        </w:rPr>
        <w:t>.</w:t>
      </w:r>
    </w:p>
    <w:p w:rsid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p>
    <w:p w:rsidR="00DA6943" w:rsidRDefault="00311210" w:rsidP="00DA6943">
      <w:pPr>
        <w:spacing w:after="0" w:line="240" w:lineRule="auto"/>
        <w:ind w:right="-32" w:firstLine="72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00DA6943">
        <w:rPr>
          <w:rFonts w:ascii="Times New Roman" w:eastAsia="Times New Roman" w:hAnsi="Times New Roman" w:cs="Times New Roman"/>
          <w:sz w:val="24"/>
          <w:szCs w:val="24"/>
          <w:lang w:eastAsia="ru-RU"/>
        </w:rPr>
        <w:t>участия</w:t>
      </w:r>
      <w:r w:rsidRPr="00311210">
        <w:rPr>
          <w:rFonts w:ascii="Times New Roman" w:eastAsia="Times New Roman" w:hAnsi="Times New Roman" w:cs="Times New Roman"/>
          <w:sz w:val="24"/>
          <w:szCs w:val="24"/>
          <w:lang w:eastAsia="ru-RU"/>
        </w:rPr>
        <w:t xml:space="preserve"> в Конференции необходимо заполнить заявку (</w:t>
      </w:r>
      <w:r w:rsidRPr="00311210">
        <w:rPr>
          <w:rFonts w:ascii="Times New Roman" w:eastAsia="Times New Roman" w:hAnsi="Times New Roman" w:cs="Times New Roman"/>
          <w:i/>
          <w:sz w:val="24"/>
          <w:szCs w:val="24"/>
          <w:lang w:eastAsia="ru-RU"/>
        </w:rPr>
        <w:t>Приложение № 1</w:t>
      </w:r>
      <w:r w:rsidRPr="00311210">
        <w:rPr>
          <w:rFonts w:ascii="Times New Roman" w:eastAsia="Times New Roman" w:hAnsi="Times New Roman" w:cs="Times New Roman"/>
          <w:sz w:val="24"/>
          <w:szCs w:val="24"/>
          <w:lang w:eastAsia="ru-RU"/>
        </w:rPr>
        <w:t xml:space="preserve">) и </w:t>
      </w:r>
      <w:r w:rsidRPr="00311210">
        <w:rPr>
          <w:rFonts w:ascii="Times New Roman" w:eastAsia="Times New Roman" w:hAnsi="Times New Roman" w:cs="Times New Roman"/>
          <w:b/>
          <w:sz w:val="24"/>
          <w:szCs w:val="24"/>
          <w:lang w:eastAsia="ru-RU"/>
        </w:rPr>
        <w:t xml:space="preserve">не позднее </w:t>
      </w:r>
      <w:r>
        <w:rPr>
          <w:rFonts w:ascii="Times New Roman" w:eastAsia="Times New Roman" w:hAnsi="Times New Roman" w:cs="Times New Roman"/>
          <w:b/>
          <w:sz w:val="24"/>
          <w:szCs w:val="24"/>
          <w:lang w:eastAsia="ru-RU"/>
        </w:rPr>
        <w:t>30 сентября</w:t>
      </w:r>
      <w:r w:rsidRPr="00311210">
        <w:rPr>
          <w:rFonts w:ascii="Times New Roman" w:eastAsia="Times New Roman" w:hAnsi="Times New Roman" w:cs="Times New Roman"/>
          <w:b/>
          <w:sz w:val="24"/>
          <w:szCs w:val="24"/>
          <w:lang w:eastAsia="ru-RU"/>
        </w:rPr>
        <w:t xml:space="preserve"> 2020 г. направить ее </w:t>
      </w:r>
      <w:r w:rsidRPr="00311210">
        <w:rPr>
          <w:rFonts w:ascii="Times New Roman" w:eastAsia="Times New Roman" w:hAnsi="Times New Roman" w:cs="Times New Roman"/>
          <w:sz w:val="24"/>
          <w:szCs w:val="24"/>
          <w:lang w:eastAsia="ru-RU"/>
        </w:rPr>
        <w:t xml:space="preserve">на адрес электронной почты </w:t>
      </w:r>
      <w:r w:rsidRPr="00311210">
        <w:rPr>
          <w:rFonts w:ascii="Times New Roman" w:hAnsi="Times New Roman" w:cs="Times New Roman"/>
          <w:sz w:val="24"/>
          <w:szCs w:val="24"/>
          <w:shd w:val="clear" w:color="auto" w:fill="FFFFFF"/>
        </w:rPr>
        <w:t>fbun@uniimtech.ru</w:t>
      </w:r>
      <w:r w:rsidRPr="00311210">
        <w:rPr>
          <w:rFonts w:ascii="Times New Roman" w:eastAsia="Times New Roman" w:hAnsi="Times New Roman" w:cs="Times New Roman"/>
          <w:sz w:val="24"/>
          <w:szCs w:val="24"/>
          <w:lang w:eastAsia="ru-RU"/>
        </w:rPr>
        <w:t xml:space="preserve">, в </w:t>
      </w:r>
      <w:r w:rsidRPr="00311210">
        <w:rPr>
          <w:rFonts w:ascii="Times New Roman" w:eastAsia="Times New Roman" w:hAnsi="Times New Roman" w:cs="Times New Roman"/>
          <w:sz w:val="24"/>
          <w:szCs w:val="24"/>
          <w:lang w:eastAsia="ru-RU"/>
        </w:rPr>
        <w:lastRenderedPageBreak/>
        <w:t>теме письма указать «Конференция - 2020». Названия вложенных файлов должны содержать название документа латиницей, затем фамилию участника (Пример: регистрационная карта - rk_petrov.doc).</w:t>
      </w:r>
    </w:p>
    <w:p w:rsidR="00DA6943" w:rsidRPr="00311210" w:rsidRDefault="00DA6943" w:rsidP="00DA6943">
      <w:pPr>
        <w:spacing w:after="0" w:line="240" w:lineRule="auto"/>
        <w:ind w:right="-32"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Для участников</w:t>
      </w:r>
      <w:r w:rsidRPr="00311210">
        <w:rPr>
          <w:rFonts w:ascii="Times New Roman" w:eastAsia="Times New Roman" w:hAnsi="Times New Roman" w:cs="Times New Roman"/>
          <w:sz w:val="24"/>
          <w:szCs w:val="24"/>
          <w:lang w:eastAsia="ru-RU"/>
        </w:rPr>
        <w:t xml:space="preserve"> Конференции </w:t>
      </w:r>
      <w:r>
        <w:rPr>
          <w:rFonts w:ascii="Times New Roman" w:eastAsia="Times New Roman" w:hAnsi="Times New Roman" w:cs="Times New Roman"/>
          <w:sz w:val="24"/>
          <w:szCs w:val="24"/>
          <w:lang w:eastAsia="ru-RU"/>
        </w:rPr>
        <w:t xml:space="preserve">по  ранее присланной заявке </w:t>
      </w:r>
      <w:r w:rsidRPr="00311210">
        <w:rPr>
          <w:rFonts w:ascii="Times New Roman" w:eastAsia="Times New Roman" w:hAnsi="Times New Roman" w:cs="Times New Roman"/>
          <w:sz w:val="24"/>
          <w:szCs w:val="24"/>
          <w:lang w:eastAsia="ru-RU"/>
        </w:rPr>
        <w:t>необходимо</w:t>
      </w:r>
      <w:r>
        <w:rPr>
          <w:rFonts w:ascii="Times New Roman" w:eastAsia="Times New Roman" w:hAnsi="Times New Roman" w:cs="Times New Roman"/>
          <w:sz w:val="24"/>
          <w:szCs w:val="24"/>
          <w:lang w:eastAsia="ru-RU"/>
        </w:rPr>
        <w:t xml:space="preserve"> подтвердить свое участие  и отправить подтверждение на адрес электронной почты: </w:t>
      </w:r>
      <w:proofErr w:type="spellStart"/>
      <w:r>
        <w:rPr>
          <w:rFonts w:ascii="Times New Roman" w:eastAsia="Times New Roman" w:hAnsi="Times New Roman" w:cs="Times New Roman"/>
          <w:sz w:val="24"/>
          <w:szCs w:val="24"/>
          <w:lang w:val="en-US" w:eastAsia="ru-RU"/>
        </w:rPr>
        <w:t>ufnii</w:t>
      </w:r>
      <w:proofErr w:type="spellEnd"/>
      <w:r w:rsidRPr="000F3EA7">
        <w:rPr>
          <w:rFonts w:ascii="Times New Roman" w:eastAsia="Times New Roman" w:hAnsi="Times New Roman" w:cs="Times New Roman"/>
          <w:sz w:val="24"/>
          <w:szCs w:val="24"/>
          <w:lang w:eastAsia="ru-RU"/>
        </w:rPr>
        <w:t>65@</w:t>
      </w:r>
      <w:proofErr w:type="spellStart"/>
      <w:r>
        <w:rPr>
          <w:rFonts w:ascii="Times New Roman" w:eastAsia="Times New Roman" w:hAnsi="Times New Roman" w:cs="Times New Roman"/>
          <w:sz w:val="24"/>
          <w:szCs w:val="24"/>
          <w:lang w:val="en-US" w:eastAsia="ru-RU"/>
        </w:rPr>
        <w:t>yandex</w:t>
      </w:r>
      <w:proofErr w:type="spellEnd"/>
      <w:r w:rsidRPr="000F3EA7">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311210" w:rsidRP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После отправления материалов убедитесь в получении Вашего сообщения путем запроса на подтверждение получения электронного письма.</w:t>
      </w:r>
    </w:p>
    <w:p w:rsidR="00311210" w:rsidRPr="00311210" w:rsidRDefault="00311210" w:rsidP="00311210">
      <w:pPr>
        <w:spacing w:after="0" w:line="240" w:lineRule="auto"/>
        <w:ind w:right="-32" w:firstLine="720"/>
        <w:jc w:val="both"/>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firstLine="540"/>
        <w:jc w:val="both"/>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xml:space="preserve">Статьи, оформленные в соответствии с требованиями </w:t>
      </w:r>
      <w:r w:rsidRPr="00311210">
        <w:rPr>
          <w:rFonts w:ascii="Times New Roman" w:eastAsia="Times New Roman" w:hAnsi="Times New Roman" w:cs="Times New Roman"/>
          <w:i/>
          <w:sz w:val="24"/>
          <w:szCs w:val="24"/>
          <w:lang w:eastAsia="ru-RU"/>
        </w:rPr>
        <w:t xml:space="preserve">(Приложение 2) </w:t>
      </w:r>
      <w:r w:rsidRPr="00311210">
        <w:rPr>
          <w:rFonts w:ascii="Times New Roman" w:eastAsia="Times New Roman" w:hAnsi="Times New Roman" w:cs="Times New Roman"/>
          <w:sz w:val="24"/>
          <w:szCs w:val="24"/>
          <w:lang w:eastAsia="ru-RU"/>
        </w:rPr>
        <w:t xml:space="preserve">выслать </w:t>
      </w:r>
      <w:r w:rsidRPr="00311210">
        <w:rPr>
          <w:rFonts w:ascii="Times New Roman" w:eastAsia="Times New Roman" w:hAnsi="Times New Roman" w:cs="Times New Roman"/>
          <w:color w:val="000000"/>
          <w:sz w:val="24"/>
          <w:szCs w:val="24"/>
          <w:lang w:eastAsia="ru-RU"/>
        </w:rPr>
        <w:t xml:space="preserve">строго </w:t>
      </w:r>
      <w:r>
        <w:rPr>
          <w:rFonts w:ascii="Times New Roman" w:eastAsia="Times New Roman" w:hAnsi="Times New Roman" w:cs="Times New Roman"/>
          <w:b/>
          <w:sz w:val="24"/>
          <w:szCs w:val="24"/>
          <w:lang w:eastAsia="ru-RU"/>
        </w:rPr>
        <w:t>до 30 сентября</w:t>
      </w:r>
      <w:r w:rsidRPr="00311210">
        <w:rPr>
          <w:rFonts w:ascii="Times New Roman" w:eastAsia="Times New Roman" w:hAnsi="Times New Roman" w:cs="Times New Roman"/>
          <w:b/>
          <w:sz w:val="24"/>
          <w:szCs w:val="24"/>
          <w:lang w:eastAsia="ru-RU"/>
        </w:rPr>
        <w:t xml:space="preserve"> 2020 г.</w:t>
      </w:r>
      <w:r w:rsidRPr="00311210">
        <w:rPr>
          <w:rFonts w:ascii="Times New Roman" w:eastAsia="Times New Roman" w:hAnsi="Times New Roman" w:cs="Times New Roman"/>
          <w:sz w:val="24"/>
          <w:szCs w:val="24"/>
          <w:lang w:eastAsia="ru-RU"/>
        </w:rPr>
        <w:t xml:space="preserve"> в электронном виде. </w:t>
      </w:r>
      <w:r w:rsidR="00DA6943">
        <w:rPr>
          <w:rFonts w:ascii="Times New Roman" w:eastAsia="Times New Roman" w:hAnsi="Times New Roman" w:cs="Times New Roman"/>
          <w:sz w:val="24"/>
          <w:szCs w:val="24"/>
          <w:lang w:eastAsia="ru-RU"/>
        </w:rPr>
        <w:t>Статьи</w:t>
      </w:r>
      <w:r w:rsidRPr="00311210">
        <w:rPr>
          <w:rFonts w:ascii="Times New Roman" w:eastAsia="Times New Roman" w:hAnsi="Times New Roman" w:cs="Times New Roman"/>
          <w:sz w:val="24"/>
          <w:szCs w:val="24"/>
          <w:lang w:eastAsia="ru-RU"/>
        </w:rPr>
        <w:t xml:space="preserve"> принимаются только при наличии сопроводительного письма руководителя учреждения.</w:t>
      </w:r>
    </w:p>
    <w:p w:rsidR="00311210" w:rsidRPr="00311210" w:rsidRDefault="00311210" w:rsidP="00311210">
      <w:pPr>
        <w:spacing w:after="120" w:line="240" w:lineRule="auto"/>
        <w:ind w:right="-32" w:firstLine="540"/>
        <w:jc w:val="both"/>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Авторы статей несут ответственность за точность и достоверность приведенных в статье фактов, цитат, статистических данных, состава и вклада авторского коллектива, а также за содержание материалов, не подлежащих открытой публикации. Оргкомитет оставляет за собой право редактировать и, при необходимости, сокращать представленные тексты без уведомления авторов. Оргкомитет оставляет за собой право отклонять материалы, не соответствующие вышеуказанным требованиям.</w:t>
      </w:r>
    </w:p>
    <w:p w:rsidR="00311210" w:rsidRPr="00311210" w:rsidRDefault="00DA6943" w:rsidP="00311210">
      <w:pPr>
        <w:spacing w:after="240" w:line="240" w:lineRule="auto"/>
        <w:ind w:right="-32" w:firstLine="54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Статьи</w:t>
      </w:r>
      <w:r w:rsidR="00311210" w:rsidRPr="00311210">
        <w:rPr>
          <w:rFonts w:ascii="Times New Roman" w:eastAsia="Times New Roman" w:hAnsi="Times New Roman" w:cs="Times New Roman"/>
          <w:bCs/>
          <w:sz w:val="24"/>
          <w:szCs w:val="28"/>
          <w:lang w:eastAsia="ru-RU"/>
        </w:rPr>
        <w:t xml:space="preserve"> направлять на адрес: </w:t>
      </w:r>
      <w:proofErr w:type="spellStart"/>
      <w:r w:rsidR="00311210" w:rsidRPr="00311210">
        <w:rPr>
          <w:rFonts w:ascii="Times New Roman" w:eastAsia="Times New Roman" w:hAnsi="Times New Roman" w:cs="Times New Roman"/>
          <w:bCs/>
          <w:sz w:val="24"/>
          <w:szCs w:val="28"/>
          <w:lang w:val="en-US" w:eastAsia="ru-RU"/>
        </w:rPr>
        <w:t>ufnii</w:t>
      </w:r>
      <w:proofErr w:type="spellEnd"/>
      <w:r w:rsidR="00311210" w:rsidRPr="00311210">
        <w:rPr>
          <w:rFonts w:ascii="Times New Roman" w:eastAsia="Times New Roman" w:hAnsi="Times New Roman" w:cs="Times New Roman"/>
          <w:bCs/>
          <w:sz w:val="24"/>
          <w:szCs w:val="28"/>
          <w:lang w:eastAsia="ru-RU"/>
        </w:rPr>
        <w:t>65@</w:t>
      </w:r>
      <w:proofErr w:type="spellStart"/>
      <w:r w:rsidR="00311210" w:rsidRPr="00311210">
        <w:rPr>
          <w:rFonts w:ascii="Times New Roman" w:eastAsia="Times New Roman" w:hAnsi="Times New Roman" w:cs="Times New Roman"/>
          <w:bCs/>
          <w:sz w:val="24"/>
          <w:szCs w:val="28"/>
          <w:lang w:val="en-US" w:eastAsia="ru-RU"/>
        </w:rPr>
        <w:t>yandex</w:t>
      </w:r>
      <w:proofErr w:type="spellEnd"/>
      <w:r w:rsidR="00311210" w:rsidRPr="00311210">
        <w:rPr>
          <w:rFonts w:ascii="Times New Roman" w:eastAsia="Times New Roman" w:hAnsi="Times New Roman" w:cs="Times New Roman"/>
          <w:bCs/>
          <w:sz w:val="24"/>
          <w:szCs w:val="28"/>
          <w:lang w:eastAsia="ru-RU"/>
        </w:rPr>
        <w:t>.</w:t>
      </w:r>
      <w:proofErr w:type="spellStart"/>
      <w:r w:rsidR="00311210" w:rsidRPr="00311210">
        <w:rPr>
          <w:rFonts w:ascii="Times New Roman" w:eastAsia="Times New Roman" w:hAnsi="Times New Roman" w:cs="Times New Roman"/>
          <w:bCs/>
          <w:sz w:val="24"/>
          <w:szCs w:val="28"/>
          <w:lang w:val="en-US" w:eastAsia="ru-RU"/>
        </w:rPr>
        <w:t>ru</w:t>
      </w:r>
      <w:proofErr w:type="spellEnd"/>
      <w:r w:rsidR="00311210" w:rsidRPr="00311210">
        <w:rPr>
          <w:rFonts w:ascii="Times New Roman" w:eastAsia="Times New Roman" w:hAnsi="Times New Roman" w:cs="Times New Roman"/>
          <w:bCs/>
          <w:sz w:val="24"/>
          <w:szCs w:val="28"/>
          <w:lang w:eastAsia="ru-RU"/>
        </w:rPr>
        <w:t xml:space="preserve"> </w:t>
      </w:r>
    </w:p>
    <w:p w:rsidR="00311210" w:rsidRPr="00311210" w:rsidRDefault="00311210" w:rsidP="00311210">
      <w:pPr>
        <w:spacing w:after="0" w:line="240" w:lineRule="auto"/>
        <w:ind w:right="-32" w:firstLine="540"/>
        <w:rPr>
          <w:rFonts w:ascii="Times New Roman" w:eastAsia="Times New Roman" w:hAnsi="Times New Roman" w:cs="Times New Roman"/>
          <w:color w:val="000000"/>
          <w:sz w:val="24"/>
          <w:szCs w:val="24"/>
          <w:lang w:eastAsia="ru-RU"/>
        </w:rPr>
      </w:pPr>
      <w:r w:rsidRPr="00311210">
        <w:rPr>
          <w:rFonts w:ascii="Times New Roman" w:eastAsia="Times New Roman" w:hAnsi="Times New Roman" w:cs="Times New Roman"/>
          <w:sz w:val="24"/>
          <w:szCs w:val="24"/>
          <w:lang w:eastAsia="ru-RU"/>
        </w:rPr>
        <w:t xml:space="preserve">Название файлу дается латинскими буквами по фамилии и инициалам первого автора. (Пример: статья - </w:t>
      </w:r>
      <w:r w:rsidRPr="00311210">
        <w:rPr>
          <w:rFonts w:ascii="Times New Roman" w:eastAsia="Times New Roman" w:hAnsi="Times New Roman" w:cs="Times New Roman"/>
          <w:sz w:val="24"/>
          <w:szCs w:val="24"/>
          <w:lang w:val="en-US" w:eastAsia="ru-RU"/>
        </w:rPr>
        <w:t>P</w:t>
      </w:r>
      <w:proofErr w:type="spellStart"/>
      <w:r w:rsidRPr="00311210">
        <w:rPr>
          <w:rFonts w:ascii="Times New Roman" w:eastAsia="Times New Roman" w:hAnsi="Times New Roman" w:cs="Times New Roman"/>
          <w:sz w:val="24"/>
          <w:szCs w:val="24"/>
          <w:lang w:eastAsia="ru-RU"/>
        </w:rPr>
        <w:t>etrov</w:t>
      </w:r>
      <w:proofErr w:type="spellEnd"/>
      <w:r w:rsidRPr="00311210">
        <w:rPr>
          <w:rFonts w:ascii="Times New Roman" w:eastAsia="Times New Roman" w:hAnsi="Times New Roman" w:cs="Times New Roman"/>
          <w:sz w:val="24"/>
          <w:szCs w:val="24"/>
          <w:lang w:val="en-US" w:eastAsia="ru-RU"/>
        </w:rPr>
        <w:t>IV</w:t>
      </w:r>
      <w:r w:rsidRPr="00311210">
        <w:rPr>
          <w:rFonts w:ascii="Times New Roman" w:eastAsia="Times New Roman" w:hAnsi="Times New Roman" w:cs="Times New Roman"/>
          <w:sz w:val="24"/>
          <w:szCs w:val="24"/>
          <w:lang w:eastAsia="ru-RU"/>
        </w:rPr>
        <w:t>.</w:t>
      </w:r>
      <w:proofErr w:type="spellStart"/>
      <w:r w:rsidRPr="00311210">
        <w:rPr>
          <w:rFonts w:ascii="Times New Roman" w:eastAsia="Times New Roman" w:hAnsi="Times New Roman" w:cs="Times New Roman"/>
          <w:sz w:val="24"/>
          <w:szCs w:val="24"/>
          <w:lang w:eastAsia="ru-RU"/>
        </w:rPr>
        <w:t>doc</w:t>
      </w:r>
      <w:proofErr w:type="spellEnd"/>
      <w:r w:rsidRPr="00311210">
        <w:rPr>
          <w:rFonts w:ascii="Times New Roman" w:eastAsia="Times New Roman" w:hAnsi="Times New Roman" w:cs="Times New Roman"/>
          <w:sz w:val="24"/>
          <w:szCs w:val="24"/>
          <w:lang w:eastAsia="ru-RU"/>
        </w:rPr>
        <w:t>).</w:t>
      </w:r>
    </w:p>
    <w:p w:rsidR="00311210" w:rsidRPr="00311210" w:rsidRDefault="00311210" w:rsidP="00311210">
      <w:pPr>
        <w:spacing w:after="0" w:line="240" w:lineRule="auto"/>
        <w:ind w:right="-32" w:firstLine="540"/>
        <w:jc w:val="both"/>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left="-426" w:right="-2" w:firstLine="567"/>
        <w:jc w:val="center"/>
        <w:rPr>
          <w:rFonts w:ascii="Times New Roman" w:eastAsia="Times New Roman" w:hAnsi="Times New Roman" w:cs="Times New Roman"/>
          <w:b/>
          <w:bCs/>
          <w:sz w:val="24"/>
          <w:szCs w:val="24"/>
          <w:lang w:eastAsia="ru-RU"/>
        </w:rPr>
      </w:pPr>
      <w:r w:rsidRPr="00311210">
        <w:rPr>
          <w:rFonts w:ascii="Times New Roman" w:eastAsia="Times New Roman" w:hAnsi="Times New Roman" w:cs="Times New Roman"/>
          <w:b/>
          <w:bCs/>
          <w:sz w:val="24"/>
          <w:szCs w:val="24"/>
          <w:lang w:eastAsia="ru-RU"/>
        </w:rPr>
        <w:t>ОРГАНИЗАЦИОННЫЙ КОМИТЕТ КОНФЕРЕНЦИИ</w:t>
      </w:r>
    </w:p>
    <w:p w:rsidR="00311210" w:rsidRPr="00311210" w:rsidRDefault="00311210" w:rsidP="00311210">
      <w:pPr>
        <w:spacing w:after="0" w:line="240" w:lineRule="auto"/>
        <w:ind w:right="-32"/>
        <w:jc w:val="both"/>
        <w:rPr>
          <w:rFonts w:ascii="Times New Roman" w:eastAsia="Times New Roman" w:hAnsi="Times New Roman" w:cs="Times New Roman"/>
          <w:b/>
          <w:bCs/>
          <w:sz w:val="24"/>
          <w:szCs w:val="24"/>
          <w:lang w:eastAsia="ru-RU"/>
        </w:rPr>
      </w:pPr>
    </w:p>
    <w:p w:rsidR="00311210" w:rsidRPr="00311210" w:rsidRDefault="00311210" w:rsidP="00311210">
      <w:pPr>
        <w:spacing w:after="0" w:line="240" w:lineRule="auto"/>
        <w:ind w:right="-32" w:firstLine="540"/>
        <w:jc w:val="center"/>
        <w:rPr>
          <w:rFonts w:ascii="Times New Roman" w:eastAsia="Times New Roman" w:hAnsi="Times New Roman" w:cs="Times New Roman"/>
          <w:b/>
          <w:sz w:val="24"/>
          <w:szCs w:val="24"/>
          <w:lang w:eastAsia="ru-RU"/>
        </w:rPr>
      </w:pPr>
      <w:r w:rsidRPr="00311210">
        <w:rPr>
          <w:rFonts w:ascii="Times New Roman" w:eastAsia="Times New Roman" w:hAnsi="Times New Roman" w:cs="Times New Roman"/>
          <w:b/>
          <w:sz w:val="24"/>
          <w:szCs w:val="24"/>
          <w:lang w:eastAsia="ru-RU"/>
        </w:rPr>
        <w:t>Секретариат конференции</w:t>
      </w:r>
    </w:p>
    <w:p w:rsidR="00311210" w:rsidRPr="00311210" w:rsidRDefault="00311210" w:rsidP="00311210">
      <w:pPr>
        <w:numPr>
          <w:ilvl w:val="0"/>
          <w:numId w:val="1"/>
        </w:numPr>
        <w:spacing w:after="0" w:line="240" w:lineRule="auto"/>
        <w:rPr>
          <w:rFonts w:ascii="Times New Roman" w:eastAsia="Times New Roman" w:hAnsi="Times New Roman" w:cs="Times New Roman"/>
          <w:b/>
          <w:sz w:val="24"/>
          <w:szCs w:val="24"/>
          <w:lang w:eastAsia="ru-RU"/>
        </w:rPr>
      </w:pPr>
      <w:r w:rsidRPr="00311210">
        <w:rPr>
          <w:rFonts w:ascii="Times New Roman" w:eastAsia="Times New Roman" w:hAnsi="Times New Roman" w:cs="Times New Roman"/>
          <w:bCs/>
          <w:sz w:val="24"/>
          <w:szCs w:val="28"/>
          <w:lang w:eastAsia="ru-RU"/>
        </w:rPr>
        <w:t xml:space="preserve">Контактное лицо </w:t>
      </w:r>
      <w:r w:rsidRPr="00311210">
        <w:rPr>
          <w:rFonts w:ascii="Times New Roman" w:eastAsia="Times New Roman" w:hAnsi="Times New Roman" w:cs="Times New Roman"/>
          <w:sz w:val="24"/>
          <w:szCs w:val="24"/>
          <w:lang w:eastAsia="ru-RU"/>
        </w:rPr>
        <w:t xml:space="preserve">– Каримов Денис Олегович, ученый секретарь ФБУН «Уфимский НИИ медицины труда и экологии человека», 8-989-956-74-00; </w:t>
      </w:r>
      <w:proofErr w:type="spellStart"/>
      <w:r w:rsidRPr="00311210">
        <w:rPr>
          <w:rFonts w:ascii="Times New Roman" w:eastAsia="Times New Roman" w:hAnsi="Times New Roman" w:cs="Times New Roman"/>
          <w:sz w:val="24"/>
          <w:szCs w:val="24"/>
          <w:lang w:val="en-US" w:eastAsia="ru-RU"/>
        </w:rPr>
        <w:t>karimovdo</w:t>
      </w:r>
      <w:proofErr w:type="spellEnd"/>
      <w:r w:rsidRPr="00311210">
        <w:rPr>
          <w:rFonts w:ascii="Times New Roman" w:eastAsia="Times New Roman" w:hAnsi="Times New Roman" w:cs="Times New Roman"/>
          <w:sz w:val="24"/>
          <w:szCs w:val="24"/>
          <w:lang w:eastAsia="ru-RU"/>
        </w:rPr>
        <w:t>@</w:t>
      </w:r>
      <w:proofErr w:type="spellStart"/>
      <w:r w:rsidRPr="00311210">
        <w:rPr>
          <w:rFonts w:ascii="Times New Roman" w:eastAsia="Times New Roman" w:hAnsi="Times New Roman" w:cs="Times New Roman"/>
          <w:sz w:val="24"/>
          <w:szCs w:val="24"/>
          <w:lang w:val="en-US" w:eastAsia="ru-RU"/>
        </w:rPr>
        <w:t>gmail</w:t>
      </w:r>
      <w:proofErr w:type="spellEnd"/>
      <w:r w:rsidRPr="00311210">
        <w:rPr>
          <w:rFonts w:ascii="Times New Roman" w:eastAsia="Times New Roman" w:hAnsi="Times New Roman" w:cs="Times New Roman"/>
          <w:sz w:val="24"/>
          <w:szCs w:val="24"/>
          <w:lang w:eastAsia="ru-RU"/>
        </w:rPr>
        <w:t>.</w:t>
      </w:r>
      <w:r w:rsidRPr="00311210">
        <w:rPr>
          <w:rFonts w:ascii="Times New Roman" w:eastAsia="Times New Roman" w:hAnsi="Times New Roman" w:cs="Times New Roman"/>
          <w:sz w:val="24"/>
          <w:szCs w:val="24"/>
          <w:lang w:val="en-US" w:eastAsia="ru-RU"/>
        </w:rPr>
        <w:t>com</w:t>
      </w:r>
    </w:p>
    <w:p w:rsidR="00311210" w:rsidRPr="00311210" w:rsidRDefault="00311210" w:rsidP="00311210">
      <w:pPr>
        <w:numPr>
          <w:ilvl w:val="0"/>
          <w:numId w:val="1"/>
        </w:numPr>
        <w:spacing w:after="0" w:line="240" w:lineRule="auto"/>
        <w:rPr>
          <w:rFonts w:ascii="Times New Roman" w:eastAsia="Times New Roman" w:hAnsi="Times New Roman" w:cs="Times New Roman"/>
          <w:b/>
          <w:sz w:val="24"/>
          <w:szCs w:val="24"/>
          <w:lang w:eastAsia="ru-RU"/>
        </w:rPr>
      </w:pPr>
      <w:r w:rsidRPr="00311210">
        <w:rPr>
          <w:rFonts w:ascii="Times New Roman" w:eastAsia="Times New Roman" w:hAnsi="Times New Roman" w:cs="Times New Roman"/>
          <w:bCs/>
          <w:sz w:val="24"/>
          <w:szCs w:val="28"/>
          <w:lang w:eastAsia="ru-RU"/>
        </w:rPr>
        <w:t xml:space="preserve">Контактное лицо – </w:t>
      </w:r>
      <w:proofErr w:type="spellStart"/>
      <w:r w:rsidRPr="00311210">
        <w:rPr>
          <w:rFonts w:ascii="Times New Roman" w:eastAsia="Times New Roman" w:hAnsi="Times New Roman" w:cs="Times New Roman"/>
          <w:bCs/>
          <w:sz w:val="24"/>
          <w:szCs w:val="28"/>
          <w:lang w:eastAsia="ru-RU"/>
        </w:rPr>
        <w:t>Юламанова</w:t>
      </w:r>
      <w:proofErr w:type="spellEnd"/>
      <w:r w:rsidRPr="00311210">
        <w:rPr>
          <w:rFonts w:ascii="Times New Roman" w:eastAsia="Times New Roman" w:hAnsi="Times New Roman" w:cs="Times New Roman"/>
          <w:bCs/>
          <w:sz w:val="24"/>
          <w:szCs w:val="28"/>
          <w:lang w:eastAsia="ru-RU"/>
        </w:rPr>
        <w:t xml:space="preserve"> </w:t>
      </w:r>
      <w:proofErr w:type="spellStart"/>
      <w:r w:rsidRPr="00311210">
        <w:rPr>
          <w:rFonts w:ascii="Times New Roman" w:eastAsia="Times New Roman" w:hAnsi="Times New Roman" w:cs="Times New Roman"/>
          <w:bCs/>
          <w:sz w:val="24"/>
          <w:szCs w:val="28"/>
          <w:lang w:eastAsia="ru-RU"/>
        </w:rPr>
        <w:t>Гульфиня</w:t>
      </w:r>
      <w:proofErr w:type="spellEnd"/>
      <w:r w:rsidRPr="00311210">
        <w:rPr>
          <w:rFonts w:ascii="Times New Roman" w:eastAsia="Times New Roman" w:hAnsi="Times New Roman" w:cs="Times New Roman"/>
          <w:bCs/>
          <w:sz w:val="24"/>
          <w:szCs w:val="28"/>
          <w:lang w:eastAsia="ru-RU"/>
        </w:rPr>
        <w:t xml:space="preserve"> </w:t>
      </w:r>
      <w:proofErr w:type="spellStart"/>
      <w:r w:rsidRPr="00311210">
        <w:rPr>
          <w:rFonts w:ascii="Times New Roman" w:eastAsia="Times New Roman" w:hAnsi="Times New Roman" w:cs="Times New Roman"/>
          <w:bCs/>
          <w:sz w:val="24"/>
          <w:szCs w:val="28"/>
          <w:lang w:eastAsia="ru-RU"/>
        </w:rPr>
        <w:t>Марсовна</w:t>
      </w:r>
      <w:proofErr w:type="spellEnd"/>
      <w:r w:rsidRPr="00311210">
        <w:rPr>
          <w:rFonts w:ascii="Times New Roman" w:eastAsia="Times New Roman" w:hAnsi="Times New Roman" w:cs="Times New Roman"/>
          <w:bCs/>
          <w:sz w:val="24"/>
          <w:szCs w:val="28"/>
          <w:lang w:eastAsia="ru-RU"/>
        </w:rPr>
        <w:t xml:space="preserve">, заведующий организационно-методическим отделом, 8-962-541-78-39;  </w:t>
      </w:r>
      <w:proofErr w:type="spellStart"/>
      <w:r w:rsidRPr="00311210">
        <w:rPr>
          <w:rFonts w:ascii="Times New Roman" w:eastAsia="Times New Roman" w:hAnsi="Times New Roman" w:cs="Times New Roman"/>
          <w:bCs/>
          <w:sz w:val="24"/>
          <w:szCs w:val="28"/>
          <w:lang w:val="en-US" w:eastAsia="ru-RU"/>
        </w:rPr>
        <w:t>ufnii</w:t>
      </w:r>
      <w:proofErr w:type="spellEnd"/>
      <w:r w:rsidRPr="00311210">
        <w:rPr>
          <w:rFonts w:ascii="Times New Roman" w:eastAsia="Times New Roman" w:hAnsi="Times New Roman" w:cs="Times New Roman"/>
          <w:bCs/>
          <w:sz w:val="24"/>
          <w:szCs w:val="28"/>
          <w:lang w:eastAsia="ru-RU"/>
        </w:rPr>
        <w:t>65@</w:t>
      </w:r>
      <w:proofErr w:type="spellStart"/>
      <w:r w:rsidRPr="00311210">
        <w:rPr>
          <w:rFonts w:ascii="Times New Roman" w:eastAsia="Times New Roman" w:hAnsi="Times New Roman" w:cs="Times New Roman"/>
          <w:bCs/>
          <w:sz w:val="24"/>
          <w:szCs w:val="28"/>
          <w:lang w:val="en-US" w:eastAsia="ru-RU"/>
        </w:rPr>
        <w:t>yandex</w:t>
      </w:r>
      <w:proofErr w:type="spellEnd"/>
      <w:r w:rsidRPr="00311210">
        <w:rPr>
          <w:rFonts w:ascii="Times New Roman" w:eastAsia="Times New Roman" w:hAnsi="Times New Roman" w:cs="Times New Roman"/>
          <w:bCs/>
          <w:sz w:val="24"/>
          <w:szCs w:val="28"/>
          <w:lang w:eastAsia="ru-RU"/>
        </w:rPr>
        <w:t>.</w:t>
      </w:r>
      <w:proofErr w:type="spellStart"/>
      <w:r w:rsidRPr="00311210">
        <w:rPr>
          <w:rFonts w:ascii="Times New Roman" w:eastAsia="Times New Roman" w:hAnsi="Times New Roman" w:cs="Times New Roman"/>
          <w:bCs/>
          <w:sz w:val="24"/>
          <w:szCs w:val="28"/>
          <w:lang w:val="en-US" w:eastAsia="ru-RU"/>
        </w:rPr>
        <w:t>ru</w:t>
      </w:r>
      <w:proofErr w:type="spellEnd"/>
      <w:r w:rsidRPr="00311210">
        <w:rPr>
          <w:rFonts w:ascii="Times New Roman" w:eastAsia="Times New Roman" w:hAnsi="Times New Roman" w:cs="Times New Roman"/>
          <w:bCs/>
          <w:sz w:val="24"/>
          <w:szCs w:val="28"/>
          <w:lang w:eastAsia="ru-RU"/>
        </w:rPr>
        <w:t>.</w:t>
      </w:r>
    </w:p>
    <w:p w:rsidR="00311210" w:rsidRPr="00311210" w:rsidRDefault="00311210" w:rsidP="00311210">
      <w:pPr>
        <w:spacing w:after="120" w:line="240" w:lineRule="auto"/>
        <w:ind w:right="-32" w:firstLine="567"/>
        <w:jc w:val="right"/>
        <w:rPr>
          <w:rFonts w:ascii="Times New Roman" w:eastAsia="Times New Roman" w:hAnsi="Times New Roman" w:cs="Times New Roman"/>
          <w:b/>
          <w:bCs/>
          <w:sz w:val="24"/>
          <w:szCs w:val="28"/>
          <w:lang w:eastAsia="ru-RU"/>
        </w:rPr>
      </w:pPr>
      <w:r w:rsidRPr="00311210">
        <w:rPr>
          <w:rFonts w:ascii="Times New Roman" w:eastAsia="Times New Roman" w:hAnsi="Times New Roman" w:cs="Times New Roman"/>
          <w:b/>
          <w:bCs/>
          <w:sz w:val="24"/>
          <w:szCs w:val="28"/>
          <w:lang w:eastAsia="ru-RU"/>
        </w:rPr>
        <w:t>Приложение 1</w:t>
      </w: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РЕГИСТРАЦИОННАЯ КАРТА</w:t>
      </w:r>
    </w:p>
    <w:p w:rsidR="00311210" w:rsidRPr="00311210" w:rsidRDefault="00FC0D96" w:rsidP="00311210">
      <w:pPr>
        <w:spacing w:after="240" w:line="240" w:lineRule="auto"/>
        <w:ind w:right="-3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у</w:t>
      </w:r>
      <w:r w:rsidR="00311210" w:rsidRPr="00311210">
        <w:rPr>
          <w:rFonts w:ascii="Times New Roman" w:eastAsia="Times New Roman" w:hAnsi="Times New Roman" w:cs="Times New Roman"/>
          <w:color w:val="000000"/>
          <w:sz w:val="28"/>
          <w:szCs w:val="24"/>
          <w:lang w:eastAsia="ru-RU"/>
        </w:rPr>
        <w:t xml:space="preserve">частника </w:t>
      </w:r>
      <w:r w:rsidR="00DA6943">
        <w:rPr>
          <w:rFonts w:ascii="Times New Roman" w:eastAsia="Calibri" w:hAnsi="Times New Roman" w:cs="Times New Roman"/>
          <w:sz w:val="28"/>
        </w:rPr>
        <w:t>Всероссийской научно-практической конференции</w:t>
      </w:r>
      <w:r w:rsidR="00311210" w:rsidRPr="00311210">
        <w:rPr>
          <w:rFonts w:ascii="Times New Roman" w:eastAsia="Calibri" w:hAnsi="Times New Roman" w:cs="Times New Roman"/>
          <w:sz w:val="28"/>
        </w:rPr>
        <w:t xml:space="preserve"> с международным участием </w:t>
      </w:r>
      <w:r w:rsidR="00DA6943">
        <w:rPr>
          <w:rFonts w:ascii="Times New Roman" w:eastAsia="Calibri" w:hAnsi="Times New Roman" w:cs="Times New Roman"/>
          <w:sz w:val="28"/>
        </w:rPr>
        <w:t>в режиме видеоконференцсвязи</w:t>
      </w:r>
      <w:r w:rsidR="00DA6943" w:rsidRPr="00311210">
        <w:rPr>
          <w:rFonts w:ascii="Times New Roman" w:eastAsia="Calibri" w:hAnsi="Times New Roman" w:cs="Times New Roman"/>
          <w:sz w:val="28"/>
        </w:rPr>
        <w:t xml:space="preserve"> </w:t>
      </w:r>
      <w:r w:rsidR="00311210" w:rsidRPr="00311210">
        <w:rPr>
          <w:rFonts w:ascii="Times New Roman" w:eastAsia="Calibri" w:hAnsi="Times New Roman" w:cs="Times New Roman"/>
          <w:sz w:val="28"/>
        </w:rPr>
        <w:t xml:space="preserve">«Актуальные проблемы профилактической медицины, среды обитания и здоровья трудоспособного </w:t>
      </w:r>
      <w:r w:rsidR="00DA6943">
        <w:rPr>
          <w:rFonts w:ascii="Times New Roman" w:eastAsia="Calibri" w:hAnsi="Times New Roman" w:cs="Times New Roman"/>
          <w:sz w:val="28"/>
        </w:rPr>
        <w:t>населения», посвященной</w:t>
      </w:r>
      <w:r w:rsidR="00311210" w:rsidRPr="00311210">
        <w:rPr>
          <w:rFonts w:ascii="Times New Roman" w:eastAsia="Calibri" w:hAnsi="Times New Roman" w:cs="Times New Roman"/>
          <w:sz w:val="28"/>
        </w:rPr>
        <w:t xml:space="preserve"> 65-летию основания ФБУН «Уфимский НИИ медицины труда и экологии человека»</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77"/>
        <w:gridCol w:w="3748"/>
        <w:gridCol w:w="5326"/>
      </w:tblGrid>
      <w:tr w:rsidR="00311210" w:rsidRPr="00311210" w:rsidTr="00DA0F05">
        <w:trPr>
          <w:trHeight w:val="461"/>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1.</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Фамилия</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rHeight w:val="551"/>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2.</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Имя</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3.</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Отчество</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rHeight w:val="65"/>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4.</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Место работы</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rHeight w:val="513"/>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5.</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Должность</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6.</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Ученая степень</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Align w:val="center"/>
          </w:tcPr>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p>
          <w:p w:rsidR="00311210" w:rsidRPr="00311210" w:rsidRDefault="00311210" w:rsidP="00311210">
            <w:pPr>
              <w:spacing w:after="0" w:line="240" w:lineRule="auto"/>
              <w:ind w:right="-32"/>
              <w:jc w:val="center"/>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7.</w:t>
            </w:r>
          </w:p>
        </w:tc>
        <w:tc>
          <w:tcPr>
            <w:tcW w:w="3748"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Ученое звание</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lastRenderedPageBreak/>
              <w:t> 8.</w:t>
            </w:r>
          </w:p>
        </w:tc>
        <w:tc>
          <w:tcPr>
            <w:tcW w:w="3748"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Контакты:</w:t>
            </w:r>
          </w:p>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Телефон рабочий (с кодом города)</w:t>
            </w:r>
          </w:p>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Телефон сотовый</w:t>
            </w:r>
          </w:p>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E-</w:t>
            </w:r>
            <w:proofErr w:type="spellStart"/>
            <w:r w:rsidRPr="00311210">
              <w:rPr>
                <w:rFonts w:ascii="Times New Roman" w:eastAsia="Times New Roman" w:hAnsi="Times New Roman" w:cs="Times New Roman"/>
                <w:sz w:val="24"/>
                <w:szCs w:val="24"/>
                <w:lang w:eastAsia="ru-RU"/>
              </w:rPr>
              <w:t>mail</w:t>
            </w:r>
            <w:proofErr w:type="spellEnd"/>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xml:space="preserve"> -</w:t>
            </w:r>
          </w:p>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xml:space="preserve"> -</w:t>
            </w:r>
          </w:p>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xml:space="preserve"> -</w:t>
            </w:r>
          </w:p>
        </w:tc>
      </w:tr>
      <w:tr w:rsidR="00311210" w:rsidRPr="00311210" w:rsidTr="00DA0F05">
        <w:trPr>
          <w:trHeight w:val="53"/>
          <w:tblCellSpacing w:w="0" w:type="dxa"/>
          <w:jc w:val="center"/>
        </w:trPr>
        <w:tc>
          <w:tcPr>
            <w:tcW w:w="577" w:type="dxa"/>
            <w:vMerge w:val="restart"/>
            <w:vAlign w:val="center"/>
          </w:tcPr>
          <w:p w:rsidR="00311210" w:rsidRPr="00311210" w:rsidRDefault="00FC0D96" w:rsidP="00311210">
            <w:pPr>
              <w:spacing w:after="0" w:line="240" w:lineRule="auto"/>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r w:rsidR="00311210" w:rsidRPr="00311210">
              <w:rPr>
                <w:rFonts w:ascii="Times New Roman" w:eastAsia="Times New Roman" w:hAnsi="Times New Roman" w:cs="Times New Roman"/>
                <w:sz w:val="24"/>
                <w:szCs w:val="24"/>
                <w:lang w:eastAsia="ru-RU"/>
              </w:rPr>
              <w:t>.</w:t>
            </w:r>
          </w:p>
        </w:tc>
        <w:tc>
          <w:tcPr>
            <w:tcW w:w="9074" w:type="dxa"/>
            <w:gridSpan w:val="2"/>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Форма участия в конференции:</w:t>
            </w:r>
          </w:p>
        </w:tc>
      </w:tr>
      <w:tr w:rsidR="00311210" w:rsidRPr="00311210" w:rsidTr="00DA0F05">
        <w:trPr>
          <w:tblCellSpacing w:w="0" w:type="dxa"/>
          <w:jc w:val="center"/>
        </w:trPr>
        <w:tc>
          <w:tcPr>
            <w:tcW w:w="577" w:type="dxa"/>
            <w:vMerge/>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c>
          <w:tcPr>
            <w:tcW w:w="3748"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А) Участие с устным докладом и публикацией</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Merge/>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c>
          <w:tcPr>
            <w:tcW w:w="3748"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Б) Участие с устным докладом без публикации</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Merge/>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c>
          <w:tcPr>
            <w:tcW w:w="3748"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В) Участие с публикацией без доклада</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w:t>
            </w:r>
          </w:p>
        </w:tc>
      </w:tr>
      <w:tr w:rsidR="00311210" w:rsidRPr="00311210" w:rsidTr="00DA0F05">
        <w:trPr>
          <w:tblCellSpacing w:w="0" w:type="dxa"/>
          <w:jc w:val="center"/>
        </w:trPr>
        <w:tc>
          <w:tcPr>
            <w:tcW w:w="577" w:type="dxa"/>
            <w:vMerge/>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c>
          <w:tcPr>
            <w:tcW w:w="3748"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Г) Участие без доклада и публикации</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r>
      <w:tr w:rsidR="00311210" w:rsidRPr="00311210" w:rsidTr="00DA0F05">
        <w:trPr>
          <w:trHeight w:val="300"/>
          <w:tblCellSpacing w:w="0" w:type="dxa"/>
          <w:jc w:val="center"/>
        </w:trPr>
        <w:tc>
          <w:tcPr>
            <w:tcW w:w="577" w:type="dxa"/>
            <w:vMerge w:val="restart"/>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 11.</w:t>
            </w:r>
          </w:p>
        </w:tc>
        <w:tc>
          <w:tcPr>
            <w:tcW w:w="3748" w:type="dxa"/>
            <w:vMerge w:val="restart"/>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Название доклад</w:t>
            </w:r>
            <w:proofErr w:type="gramStart"/>
            <w:r w:rsidRPr="00311210">
              <w:rPr>
                <w:rFonts w:ascii="Times New Roman" w:eastAsia="Times New Roman" w:hAnsi="Times New Roman" w:cs="Times New Roman"/>
                <w:sz w:val="24"/>
                <w:szCs w:val="24"/>
                <w:lang w:eastAsia="ru-RU"/>
              </w:rPr>
              <w:t>а(</w:t>
            </w:r>
            <w:proofErr w:type="spellStart"/>
            <w:proofErr w:type="gramEnd"/>
            <w:r w:rsidRPr="00311210">
              <w:rPr>
                <w:rFonts w:ascii="Times New Roman" w:eastAsia="Times New Roman" w:hAnsi="Times New Roman" w:cs="Times New Roman"/>
                <w:sz w:val="24"/>
                <w:szCs w:val="24"/>
                <w:lang w:eastAsia="ru-RU"/>
              </w:rPr>
              <w:t>ов</w:t>
            </w:r>
            <w:proofErr w:type="spellEnd"/>
            <w:r w:rsidRPr="00311210">
              <w:rPr>
                <w:rFonts w:ascii="Times New Roman" w:eastAsia="Times New Roman" w:hAnsi="Times New Roman" w:cs="Times New Roman"/>
                <w:sz w:val="24"/>
                <w:szCs w:val="24"/>
                <w:lang w:eastAsia="ru-RU"/>
              </w:rPr>
              <w:t>) или статьи</w:t>
            </w: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1.</w:t>
            </w:r>
          </w:p>
        </w:tc>
      </w:tr>
      <w:tr w:rsidR="00311210" w:rsidRPr="00311210" w:rsidTr="00DA0F05">
        <w:trPr>
          <w:trHeight w:val="53"/>
          <w:tblCellSpacing w:w="0" w:type="dxa"/>
          <w:jc w:val="center"/>
        </w:trPr>
        <w:tc>
          <w:tcPr>
            <w:tcW w:w="577" w:type="dxa"/>
            <w:vMerge/>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c>
          <w:tcPr>
            <w:tcW w:w="3748" w:type="dxa"/>
            <w:vMerge/>
            <w:vAlign w:val="center"/>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p>
        </w:tc>
        <w:tc>
          <w:tcPr>
            <w:tcW w:w="5326" w:type="dxa"/>
          </w:tcPr>
          <w:p w:rsidR="00311210" w:rsidRPr="00311210" w:rsidRDefault="00311210" w:rsidP="00311210">
            <w:pPr>
              <w:spacing w:after="0" w:line="240" w:lineRule="auto"/>
              <w:ind w:right="-32"/>
              <w:rPr>
                <w:rFonts w:ascii="Times New Roman" w:eastAsia="Times New Roman" w:hAnsi="Times New Roman" w:cs="Times New Roman"/>
                <w:sz w:val="24"/>
                <w:szCs w:val="24"/>
                <w:lang w:eastAsia="ru-RU"/>
              </w:rPr>
            </w:pPr>
            <w:r w:rsidRPr="00311210">
              <w:rPr>
                <w:rFonts w:ascii="Times New Roman" w:eastAsia="Times New Roman" w:hAnsi="Times New Roman" w:cs="Times New Roman"/>
                <w:sz w:val="24"/>
                <w:szCs w:val="24"/>
                <w:lang w:eastAsia="ru-RU"/>
              </w:rPr>
              <w:t>2.</w:t>
            </w:r>
          </w:p>
        </w:tc>
      </w:tr>
    </w:tbl>
    <w:p w:rsidR="00311210" w:rsidRPr="00311210" w:rsidRDefault="00311210" w:rsidP="00311210">
      <w:pPr>
        <w:spacing w:after="120" w:line="240" w:lineRule="auto"/>
        <w:ind w:right="-32" w:firstLine="567"/>
        <w:jc w:val="right"/>
        <w:rPr>
          <w:rFonts w:ascii="Times New Roman" w:eastAsia="Times New Roman" w:hAnsi="Times New Roman" w:cs="Times New Roman"/>
          <w:b/>
          <w:bCs/>
          <w:sz w:val="24"/>
          <w:szCs w:val="28"/>
          <w:lang w:eastAsia="ru-RU"/>
        </w:rPr>
      </w:pPr>
    </w:p>
    <w:p w:rsidR="00311210" w:rsidRPr="00311210" w:rsidRDefault="00311210" w:rsidP="00311210">
      <w:pPr>
        <w:spacing w:after="120" w:line="240" w:lineRule="auto"/>
        <w:ind w:right="-32" w:firstLine="567"/>
        <w:jc w:val="right"/>
        <w:rPr>
          <w:rFonts w:ascii="Times New Roman" w:eastAsia="Times New Roman" w:hAnsi="Times New Roman" w:cs="Times New Roman"/>
          <w:b/>
          <w:bCs/>
          <w:sz w:val="24"/>
          <w:szCs w:val="28"/>
          <w:lang w:eastAsia="ru-RU"/>
        </w:rPr>
      </w:pPr>
      <w:r w:rsidRPr="00311210">
        <w:rPr>
          <w:rFonts w:ascii="Times New Roman" w:eastAsia="Times New Roman" w:hAnsi="Times New Roman" w:cs="Times New Roman"/>
          <w:b/>
          <w:bCs/>
          <w:sz w:val="24"/>
          <w:szCs w:val="28"/>
          <w:lang w:eastAsia="ru-RU"/>
        </w:rPr>
        <w:br w:type="page"/>
      </w:r>
      <w:r w:rsidRPr="00311210">
        <w:rPr>
          <w:rFonts w:ascii="Times New Roman" w:eastAsia="Times New Roman" w:hAnsi="Times New Roman" w:cs="Times New Roman"/>
          <w:b/>
          <w:bCs/>
          <w:sz w:val="24"/>
          <w:szCs w:val="28"/>
          <w:lang w:eastAsia="ru-RU"/>
        </w:rPr>
        <w:lastRenderedPageBreak/>
        <w:t>Приложение 2</w:t>
      </w:r>
    </w:p>
    <w:p w:rsidR="00311210" w:rsidRPr="00311210" w:rsidRDefault="00311210" w:rsidP="00311210">
      <w:pPr>
        <w:spacing w:after="120" w:line="240" w:lineRule="auto"/>
        <w:ind w:right="-32" w:firstLine="567"/>
        <w:jc w:val="center"/>
        <w:rPr>
          <w:rFonts w:ascii="Times New Roman" w:eastAsia="Times New Roman" w:hAnsi="Times New Roman" w:cs="Times New Roman"/>
          <w:sz w:val="24"/>
          <w:szCs w:val="28"/>
          <w:lang w:eastAsia="ru-RU"/>
        </w:rPr>
      </w:pPr>
      <w:r w:rsidRPr="00311210">
        <w:rPr>
          <w:rFonts w:ascii="Times New Roman" w:eastAsia="Times New Roman" w:hAnsi="Times New Roman" w:cs="Times New Roman"/>
          <w:b/>
          <w:bCs/>
          <w:sz w:val="24"/>
          <w:szCs w:val="28"/>
          <w:lang w:eastAsia="ru-RU"/>
        </w:rPr>
        <w:t>Требования к материалам для публикации</w:t>
      </w:r>
      <w:r w:rsidRPr="00311210">
        <w:rPr>
          <w:rFonts w:ascii="Times New Roman" w:eastAsia="Times New Roman" w:hAnsi="Times New Roman" w:cs="Times New Roman"/>
          <w:sz w:val="24"/>
          <w:szCs w:val="28"/>
          <w:lang w:eastAsia="ru-RU"/>
        </w:rPr>
        <w:t>:</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объем до 8 страниц;</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xml:space="preserve">- текстовый редактор – </w:t>
      </w:r>
      <w:proofErr w:type="spellStart"/>
      <w:r w:rsidRPr="00311210">
        <w:rPr>
          <w:rFonts w:ascii="Times New Roman" w:eastAsia="Times New Roman" w:hAnsi="Times New Roman" w:cs="Times New Roman"/>
          <w:bCs/>
          <w:sz w:val="24"/>
          <w:szCs w:val="28"/>
          <w:lang w:eastAsia="ru-RU"/>
        </w:rPr>
        <w:t>Microsoft</w:t>
      </w:r>
      <w:proofErr w:type="spellEnd"/>
      <w:r w:rsidRPr="00311210">
        <w:rPr>
          <w:rFonts w:ascii="Times New Roman" w:eastAsia="Times New Roman" w:hAnsi="Times New Roman" w:cs="Times New Roman"/>
          <w:bCs/>
          <w:sz w:val="24"/>
          <w:szCs w:val="28"/>
          <w:lang w:eastAsia="ru-RU"/>
        </w:rPr>
        <w:t xml:space="preserve"> </w:t>
      </w:r>
      <w:proofErr w:type="spellStart"/>
      <w:r w:rsidRPr="00311210">
        <w:rPr>
          <w:rFonts w:ascii="Times New Roman" w:eastAsia="Times New Roman" w:hAnsi="Times New Roman" w:cs="Times New Roman"/>
          <w:bCs/>
          <w:sz w:val="24"/>
          <w:szCs w:val="28"/>
          <w:lang w:eastAsia="ru-RU"/>
        </w:rPr>
        <w:t>Word</w:t>
      </w:r>
      <w:proofErr w:type="spellEnd"/>
      <w:r w:rsidRPr="00311210">
        <w:rPr>
          <w:rFonts w:ascii="Times New Roman" w:eastAsia="Times New Roman" w:hAnsi="Times New Roman" w:cs="Times New Roman"/>
          <w:bCs/>
          <w:sz w:val="24"/>
          <w:szCs w:val="28"/>
          <w:lang w:eastAsia="ru-RU"/>
        </w:rPr>
        <w:t>, версия не ниже 2003 г.;</w:t>
      </w:r>
    </w:p>
    <w:p w:rsidR="00311210" w:rsidRPr="00311210" w:rsidRDefault="00311210" w:rsidP="00311210">
      <w:pPr>
        <w:spacing w:after="120" w:line="240" w:lineRule="auto"/>
        <w:ind w:right="-32"/>
        <w:rPr>
          <w:rFonts w:ascii="Times New Roman" w:eastAsia="Times New Roman" w:hAnsi="Times New Roman" w:cs="Times New Roman"/>
          <w:bCs/>
          <w:sz w:val="24"/>
          <w:szCs w:val="28"/>
          <w:lang w:val="en-US" w:eastAsia="ru-RU"/>
        </w:rPr>
      </w:pPr>
      <w:r w:rsidRPr="00311210">
        <w:rPr>
          <w:rFonts w:ascii="Times New Roman" w:eastAsia="Times New Roman" w:hAnsi="Times New Roman" w:cs="Times New Roman"/>
          <w:bCs/>
          <w:sz w:val="24"/>
          <w:szCs w:val="28"/>
          <w:lang w:val="en-US" w:eastAsia="ru-RU"/>
        </w:rPr>
        <w:t xml:space="preserve">- </w:t>
      </w:r>
      <w:proofErr w:type="gramStart"/>
      <w:r w:rsidRPr="00311210">
        <w:rPr>
          <w:rFonts w:ascii="Times New Roman" w:eastAsia="Times New Roman" w:hAnsi="Times New Roman" w:cs="Times New Roman"/>
          <w:bCs/>
          <w:sz w:val="24"/>
          <w:szCs w:val="28"/>
          <w:lang w:eastAsia="ru-RU"/>
        </w:rPr>
        <w:t>шрифт</w:t>
      </w:r>
      <w:proofErr w:type="gramEnd"/>
      <w:r w:rsidRPr="00311210">
        <w:rPr>
          <w:rFonts w:ascii="Times New Roman" w:eastAsia="Times New Roman" w:hAnsi="Times New Roman" w:cs="Times New Roman"/>
          <w:bCs/>
          <w:sz w:val="24"/>
          <w:szCs w:val="28"/>
          <w:lang w:val="en-US" w:eastAsia="ru-RU"/>
        </w:rPr>
        <w:t xml:space="preserve"> – Times New Roman, </w:t>
      </w:r>
      <w:r w:rsidRPr="00311210">
        <w:rPr>
          <w:rFonts w:ascii="Times New Roman" w:eastAsia="Times New Roman" w:hAnsi="Times New Roman" w:cs="Times New Roman"/>
          <w:bCs/>
          <w:sz w:val="24"/>
          <w:szCs w:val="28"/>
          <w:lang w:eastAsia="ru-RU"/>
        </w:rPr>
        <w:t>кегль</w:t>
      </w:r>
      <w:r w:rsidRPr="00311210">
        <w:rPr>
          <w:rFonts w:ascii="Times New Roman" w:eastAsia="Times New Roman" w:hAnsi="Times New Roman" w:cs="Times New Roman"/>
          <w:bCs/>
          <w:sz w:val="24"/>
          <w:szCs w:val="28"/>
          <w:lang w:val="en-US" w:eastAsia="ru-RU"/>
        </w:rPr>
        <w:t xml:space="preserve"> 12;</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межстрочный интервал – одинарный, абзацный отступ – 1,0 см;</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поля – сверху, снизу, слева и справа по 2,0 см;</w:t>
      </w:r>
    </w:p>
    <w:p w:rsidR="00311210" w:rsidRPr="00DF602A" w:rsidRDefault="00311210" w:rsidP="00DF602A">
      <w:pPr>
        <w:spacing w:after="120" w:line="240" w:lineRule="auto"/>
        <w:ind w:left="142" w:right="-32" w:hanging="142"/>
        <w:rPr>
          <w:rFonts w:ascii="Times New Roman" w:eastAsia="Times New Roman" w:hAnsi="Times New Roman" w:cs="Times New Roman"/>
          <w:bCs/>
          <w:sz w:val="24"/>
          <w:szCs w:val="24"/>
          <w:lang w:eastAsia="ru-RU"/>
        </w:rPr>
      </w:pPr>
      <w:r w:rsidRPr="00DF602A">
        <w:rPr>
          <w:rFonts w:ascii="Times New Roman" w:eastAsia="Times New Roman" w:hAnsi="Times New Roman" w:cs="Times New Roman"/>
          <w:bCs/>
          <w:sz w:val="24"/>
          <w:szCs w:val="24"/>
          <w:lang w:eastAsia="ru-RU"/>
        </w:rPr>
        <w:t xml:space="preserve">- </w:t>
      </w:r>
      <w:r w:rsidR="00DF602A">
        <w:rPr>
          <w:rFonts w:ascii="Times New Roman" w:eastAsia="Times New Roman" w:hAnsi="Times New Roman" w:cs="Times New Roman"/>
          <w:bCs/>
          <w:sz w:val="24"/>
          <w:szCs w:val="24"/>
          <w:lang w:eastAsia="ru-RU"/>
        </w:rPr>
        <w:t>с</w:t>
      </w:r>
      <w:r w:rsidR="00795B4C" w:rsidRPr="00DF602A">
        <w:rPr>
          <w:rFonts w:ascii="Times New Roman" w:hAnsi="Times New Roman" w:cs="Times New Roman"/>
          <w:bCs/>
          <w:color w:val="333333"/>
          <w:sz w:val="24"/>
          <w:szCs w:val="24"/>
          <w:shd w:val="clear" w:color="auto" w:fill="FFFFFF"/>
        </w:rPr>
        <w:t>писок</w:t>
      </w:r>
      <w:r w:rsidR="00795B4C" w:rsidRPr="00DF602A">
        <w:rPr>
          <w:rFonts w:ascii="Times New Roman" w:hAnsi="Times New Roman" w:cs="Times New Roman"/>
          <w:color w:val="333333"/>
          <w:sz w:val="24"/>
          <w:szCs w:val="24"/>
          <w:shd w:val="clear" w:color="auto" w:fill="FFFFFF"/>
        </w:rPr>
        <w:t> </w:t>
      </w:r>
      <w:r w:rsidR="00795B4C" w:rsidRPr="00DF602A">
        <w:rPr>
          <w:rFonts w:ascii="Times New Roman" w:hAnsi="Times New Roman" w:cs="Times New Roman"/>
          <w:bCs/>
          <w:color w:val="333333"/>
          <w:sz w:val="24"/>
          <w:szCs w:val="24"/>
          <w:shd w:val="clear" w:color="auto" w:fill="FFFFFF"/>
        </w:rPr>
        <w:t>литературы</w:t>
      </w:r>
      <w:r w:rsidR="00795B4C" w:rsidRPr="00DF602A">
        <w:rPr>
          <w:rFonts w:ascii="Times New Roman" w:hAnsi="Times New Roman" w:cs="Times New Roman"/>
          <w:color w:val="333333"/>
          <w:sz w:val="24"/>
          <w:szCs w:val="24"/>
          <w:shd w:val="clear" w:color="auto" w:fill="FFFFFF"/>
        </w:rPr>
        <w:t> оформляется по </w:t>
      </w:r>
      <w:proofErr w:type="spellStart"/>
      <w:r w:rsidR="00DF602A">
        <w:rPr>
          <w:rFonts w:ascii="Times New Roman" w:hAnsi="Times New Roman" w:cs="Times New Roman"/>
          <w:color w:val="333333"/>
          <w:sz w:val="24"/>
          <w:szCs w:val="24"/>
          <w:shd w:val="clear" w:color="auto" w:fill="FFFFFF"/>
        </w:rPr>
        <w:t>В</w:t>
      </w:r>
      <w:r w:rsidR="00795B4C" w:rsidRPr="00DF602A">
        <w:rPr>
          <w:rFonts w:ascii="Times New Roman" w:hAnsi="Times New Roman" w:cs="Times New Roman"/>
          <w:bCs/>
          <w:color w:val="333333"/>
          <w:sz w:val="24"/>
          <w:szCs w:val="24"/>
          <w:shd w:val="clear" w:color="auto" w:fill="FFFFFF"/>
        </w:rPr>
        <w:t>анкуверскому</w:t>
      </w:r>
      <w:proofErr w:type="spellEnd"/>
      <w:r w:rsidR="00795B4C" w:rsidRPr="00DF602A">
        <w:rPr>
          <w:rFonts w:ascii="Times New Roman" w:hAnsi="Times New Roman" w:cs="Times New Roman"/>
          <w:color w:val="333333"/>
          <w:sz w:val="24"/>
          <w:szCs w:val="24"/>
          <w:shd w:val="clear" w:color="auto" w:fill="FFFFFF"/>
        </w:rPr>
        <w:t> </w:t>
      </w:r>
      <w:r w:rsidR="00795B4C" w:rsidRPr="00DF602A">
        <w:rPr>
          <w:rFonts w:ascii="Times New Roman" w:hAnsi="Times New Roman" w:cs="Times New Roman"/>
          <w:bCs/>
          <w:color w:val="333333"/>
          <w:sz w:val="24"/>
          <w:szCs w:val="24"/>
          <w:shd w:val="clear" w:color="auto" w:fill="FFFFFF"/>
        </w:rPr>
        <w:t>стилю</w:t>
      </w:r>
      <w:r w:rsidR="00795B4C" w:rsidRPr="00DF602A">
        <w:rPr>
          <w:rFonts w:ascii="Times New Roman" w:hAnsi="Times New Roman" w:cs="Times New Roman"/>
          <w:color w:val="333333"/>
          <w:sz w:val="24"/>
          <w:szCs w:val="24"/>
          <w:shd w:val="clear" w:color="auto" w:fill="FFFFFF"/>
        </w:rPr>
        <w:t xml:space="preserve">. Источники </w:t>
      </w:r>
      <w:r w:rsidR="00DF602A">
        <w:rPr>
          <w:rFonts w:ascii="Times New Roman" w:hAnsi="Times New Roman" w:cs="Times New Roman"/>
          <w:color w:val="333333"/>
          <w:sz w:val="24"/>
          <w:szCs w:val="24"/>
          <w:shd w:val="clear" w:color="auto" w:fill="FFFFFF"/>
        </w:rPr>
        <w:t xml:space="preserve">       </w:t>
      </w:r>
      <w:r w:rsidR="00795B4C" w:rsidRPr="00DF602A">
        <w:rPr>
          <w:rFonts w:ascii="Times New Roman" w:hAnsi="Times New Roman" w:cs="Times New Roman"/>
          <w:color w:val="333333"/>
          <w:sz w:val="24"/>
          <w:szCs w:val="24"/>
          <w:shd w:val="clear" w:color="auto" w:fill="FFFFFF"/>
        </w:rPr>
        <w:t>в </w:t>
      </w:r>
      <w:r w:rsidR="00795B4C" w:rsidRPr="00DF602A">
        <w:rPr>
          <w:rFonts w:ascii="Times New Roman" w:hAnsi="Times New Roman" w:cs="Times New Roman"/>
          <w:bCs/>
          <w:color w:val="333333"/>
          <w:sz w:val="24"/>
          <w:szCs w:val="24"/>
          <w:shd w:val="clear" w:color="auto" w:fill="FFFFFF"/>
        </w:rPr>
        <w:t>списке</w:t>
      </w:r>
      <w:r w:rsidR="00795B4C" w:rsidRPr="00DF602A">
        <w:rPr>
          <w:rFonts w:ascii="Times New Roman" w:hAnsi="Times New Roman" w:cs="Times New Roman"/>
          <w:color w:val="333333"/>
          <w:sz w:val="24"/>
          <w:szCs w:val="24"/>
          <w:shd w:val="clear" w:color="auto" w:fill="FFFFFF"/>
        </w:rPr>
        <w:t> </w:t>
      </w:r>
      <w:r w:rsidR="00795B4C" w:rsidRPr="00DF602A">
        <w:rPr>
          <w:rFonts w:ascii="Times New Roman" w:hAnsi="Times New Roman" w:cs="Times New Roman"/>
          <w:bCs/>
          <w:color w:val="333333"/>
          <w:sz w:val="24"/>
          <w:szCs w:val="24"/>
          <w:shd w:val="clear" w:color="auto" w:fill="FFFFFF"/>
        </w:rPr>
        <w:t>литературы</w:t>
      </w:r>
      <w:r w:rsidR="00795B4C" w:rsidRPr="00DF602A">
        <w:rPr>
          <w:rFonts w:ascii="Times New Roman" w:hAnsi="Times New Roman" w:cs="Times New Roman"/>
          <w:color w:val="333333"/>
          <w:sz w:val="24"/>
          <w:szCs w:val="24"/>
          <w:shd w:val="clear" w:color="auto" w:fill="FFFFFF"/>
        </w:rPr>
        <w:t> перечисляются в том порядке, в котором они цитируются в тексте статьи в квадратных скобках [1].</w:t>
      </w:r>
      <w:r w:rsidR="00DF602A" w:rsidRPr="00DF602A">
        <w:rPr>
          <w:rFonts w:ascii="Times New Roman" w:eastAsia="Times New Roman" w:hAnsi="Times New Roman" w:cs="Times New Roman"/>
          <w:bCs/>
          <w:sz w:val="24"/>
          <w:szCs w:val="24"/>
          <w:lang w:eastAsia="ru-RU"/>
        </w:rPr>
        <w:t xml:space="preserve"> </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Оформление тезисов:</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- 1 строка: УДК, выравнивание текста по левому краю;</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- 2 строка: пустая;</w:t>
      </w:r>
    </w:p>
    <w:p w:rsidR="00311210" w:rsidRPr="00311210" w:rsidRDefault="00795B4C" w:rsidP="00311210">
      <w:pPr>
        <w:spacing w:after="120" w:line="240" w:lineRule="auto"/>
        <w:ind w:right="-32"/>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- 3 строка: Ф</w:t>
      </w:r>
      <w:r w:rsidR="00311210" w:rsidRPr="00311210">
        <w:rPr>
          <w:rFonts w:ascii="Times New Roman" w:eastAsia="Times New Roman" w:hAnsi="Times New Roman" w:cs="Times New Roman"/>
          <w:bCs/>
          <w:sz w:val="24"/>
          <w:szCs w:val="28"/>
          <w:lang w:eastAsia="ru-RU"/>
        </w:rPr>
        <w:t>ИО – шрифт полужирный, выравнивание по левому краю;</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- 4 строка: пустая;</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- 5 строка название статьи – шрифт полужирный, выравнивание по левому краю, все буквы ПРОПИСНЫЕ;</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- 6 строка: пустая;</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- 7 строка: название организации – шриф</w:t>
      </w:r>
      <w:r w:rsidR="00795B4C">
        <w:rPr>
          <w:rFonts w:ascii="Times New Roman" w:eastAsia="Times New Roman" w:hAnsi="Times New Roman" w:cs="Times New Roman"/>
          <w:bCs/>
          <w:sz w:val="24"/>
          <w:szCs w:val="28"/>
          <w:lang w:eastAsia="ru-RU"/>
        </w:rPr>
        <w:t>т курсив, выравнивание по правому</w:t>
      </w:r>
      <w:r w:rsidRPr="00311210">
        <w:rPr>
          <w:rFonts w:ascii="Times New Roman" w:eastAsia="Times New Roman" w:hAnsi="Times New Roman" w:cs="Times New Roman"/>
          <w:bCs/>
          <w:sz w:val="24"/>
          <w:szCs w:val="28"/>
          <w:lang w:eastAsia="ru-RU"/>
        </w:rPr>
        <w:t xml:space="preserve"> краю;</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- 8 строка: название города – шрифт курсив, выравнивание</w:t>
      </w:r>
      <w:r w:rsidR="00795B4C">
        <w:rPr>
          <w:rFonts w:ascii="Times New Roman" w:eastAsia="Times New Roman" w:hAnsi="Times New Roman" w:cs="Times New Roman"/>
          <w:bCs/>
          <w:sz w:val="24"/>
          <w:szCs w:val="28"/>
          <w:lang w:eastAsia="ru-RU"/>
        </w:rPr>
        <w:t xml:space="preserve"> по правому</w:t>
      </w:r>
      <w:r w:rsidRPr="00311210">
        <w:rPr>
          <w:rFonts w:ascii="Times New Roman" w:eastAsia="Times New Roman" w:hAnsi="Times New Roman" w:cs="Times New Roman"/>
          <w:bCs/>
          <w:sz w:val="24"/>
          <w:szCs w:val="28"/>
          <w:lang w:eastAsia="ru-RU"/>
        </w:rPr>
        <w:t xml:space="preserve"> краю;</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- 9 строка: пустая;</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- 10 строка: текст.</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 xml:space="preserve">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311210" w:rsidRPr="00311210" w:rsidTr="00DA0F05">
        <w:tc>
          <w:tcPr>
            <w:tcW w:w="10140" w:type="dxa"/>
          </w:tcPr>
          <w:p w:rsidR="00311210" w:rsidRPr="00311210" w:rsidRDefault="00DA0F05" w:rsidP="00311210">
            <w:pPr>
              <w:spacing w:after="0" w:line="240" w:lineRule="auto"/>
              <w:ind w:right="-34"/>
              <w:rPr>
                <w:rFonts w:ascii="Times New Roman" w:eastAsia="Times New Roman" w:hAnsi="Times New Roman" w:cs="Times New Roman"/>
                <w:b/>
                <w:bCs/>
                <w:sz w:val="24"/>
                <w:szCs w:val="28"/>
                <w:lang w:eastAsia="ru-RU"/>
              </w:rPr>
            </w:pPr>
            <w:bookmarkStart w:id="0" w:name="Приложение_5"/>
            <w:bookmarkEnd w:id="0"/>
            <w:r>
              <w:rPr>
                <w:rFonts w:ascii="Times New Roman" w:eastAsia="Times New Roman" w:hAnsi="Times New Roman" w:cs="Times New Roman"/>
                <w:b/>
                <w:bCs/>
                <w:sz w:val="24"/>
                <w:szCs w:val="28"/>
                <w:lang w:eastAsia="ru-RU"/>
              </w:rPr>
              <w:t>УДК</w:t>
            </w:r>
          </w:p>
          <w:p w:rsidR="00311210" w:rsidRPr="00311210" w:rsidRDefault="00311210" w:rsidP="00311210">
            <w:pPr>
              <w:spacing w:after="0" w:line="240" w:lineRule="auto"/>
              <w:ind w:right="-34"/>
              <w:rPr>
                <w:rFonts w:ascii="Times New Roman" w:eastAsia="Times New Roman" w:hAnsi="Times New Roman" w:cs="Times New Roman"/>
                <w:b/>
                <w:bCs/>
                <w:sz w:val="24"/>
                <w:szCs w:val="28"/>
                <w:lang w:eastAsia="ru-RU"/>
              </w:rPr>
            </w:pPr>
          </w:p>
          <w:p w:rsidR="00311210" w:rsidRPr="00311210" w:rsidRDefault="00311210" w:rsidP="00311210">
            <w:pPr>
              <w:spacing w:after="0" w:line="240" w:lineRule="auto"/>
              <w:ind w:right="-34"/>
              <w:rPr>
                <w:rFonts w:ascii="Times New Roman" w:eastAsia="Times New Roman" w:hAnsi="Times New Roman" w:cs="Times New Roman"/>
                <w:b/>
                <w:bCs/>
                <w:sz w:val="24"/>
                <w:szCs w:val="28"/>
                <w:lang w:eastAsia="ru-RU"/>
              </w:rPr>
            </w:pPr>
            <w:r w:rsidRPr="00311210">
              <w:rPr>
                <w:rFonts w:ascii="Times New Roman" w:eastAsia="Times New Roman" w:hAnsi="Times New Roman" w:cs="Times New Roman"/>
                <w:b/>
                <w:bCs/>
                <w:sz w:val="24"/>
                <w:szCs w:val="28"/>
                <w:lang w:eastAsia="ru-RU"/>
              </w:rPr>
              <w:t>СОВРЕМЕННЫЕ МЕТОДЫ И АЛГОРИТМЫ ЛАБОРАТОРНОЙ ДИАГНОСТИКИ</w:t>
            </w:r>
          </w:p>
          <w:p w:rsidR="00DA0F05" w:rsidRPr="00311210" w:rsidRDefault="00DA0F05" w:rsidP="00DA0F05">
            <w:pPr>
              <w:spacing w:after="0" w:line="240" w:lineRule="auto"/>
              <w:ind w:right="-34"/>
              <w:rPr>
                <w:rFonts w:ascii="Times New Roman" w:eastAsia="Times New Roman" w:hAnsi="Times New Roman" w:cs="Times New Roman"/>
                <w:b/>
                <w:bCs/>
                <w:sz w:val="24"/>
                <w:szCs w:val="28"/>
                <w:lang w:eastAsia="ru-RU"/>
              </w:rPr>
            </w:pPr>
            <w:r w:rsidRPr="00311210">
              <w:rPr>
                <w:rFonts w:ascii="Times New Roman" w:eastAsia="Times New Roman" w:hAnsi="Times New Roman" w:cs="Times New Roman"/>
                <w:b/>
                <w:bCs/>
                <w:sz w:val="24"/>
                <w:szCs w:val="28"/>
                <w:lang w:eastAsia="ru-RU"/>
              </w:rPr>
              <w:t>Иванова А.А.</w:t>
            </w:r>
          </w:p>
          <w:p w:rsidR="00311210" w:rsidRPr="00311210" w:rsidRDefault="00311210" w:rsidP="00311210">
            <w:pPr>
              <w:spacing w:after="0" w:line="240" w:lineRule="auto"/>
              <w:ind w:right="-34"/>
              <w:rPr>
                <w:rFonts w:ascii="Times New Roman" w:eastAsia="Times New Roman" w:hAnsi="Times New Roman" w:cs="Times New Roman"/>
                <w:b/>
                <w:bCs/>
                <w:sz w:val="24"/>
                <w:szCs w:val="28"/>
                <w:lang w:eastAsia="ru-RU"/>
              </w:rPr>
            </w:pPr>
          </w:p>
          <w:p w:rsidR="00311210" w:rsidRPr="00311210" w:rsidRDefault="00311210" w:rsidP="00795B4C">
            <w:pPr>
              <w:spacing w:after="0" w:line="240" w:lineRule="auto"/>
              <w:ind w:right="-34"/>
              <w:jc w:val="right"/>
              <w:rPr>
                <w:rFonts w:ascii="Times New Roman" w:eastAsia="Times New Roman" w:hAnsi="Times New Roman" w:cs="Times New Roman"/>
                <w:bCs/>
                <w:i/>
                <w:sz w:val="24"/>
                <w:szCs w:val="28"/>
                <w:lang w:eastAsia="ru-RU"/>
              </w:rPr>
            </w:pPr>
            <w:r w:rsidRPr="00311210">
              <w:rPr>
                <w:rFonts w:ascii="Times New Roman" w:eastAsia="Times New Roman" w:hAnsi="Times New Roman" w:cs="Times New Roman"/>
                <w:bCs/>
                <w:i/>
                <w:sz w:val="24"/>
                <w:szCs w:val="28"/>
                <w:lang w:eastAsia="ru-RU"/>
              </w:rPr>
              <w:t xml:space="preserve">ФКУЗ Иркутский научно-исследовательский противочумный институт </w:t>
            </w:r>
            <w:proofErr w:type="spellStart"/>
            <w:r w:rsidRPr="00311210">
              <w:rPr>
                <w:rFonts w:ascii="Times New Roman" w:eastAsia="Times New Roman" w:hAnsi="Times New Roman" w:cs="Times New Roman"/>
                <w:bCs/>
                <w:i/>
                <w:sz w:val="24"/>
                <w:szCs w:val="28"/>
                <w:lang w:eastAsia="ru-RU"/>
              </w:rPr>
              <w:t>Роспотребнадзора</w:t>
            </w:r>
            <w:proofErr w:type="spellEnd"/>
          </w:p>
          <w:p w:rsidR="00311210" w:rsidRPr="00311210" w:rsidRDefault="00311210" w:rsidP="00795B4C">
            <w:pPr>
              <w:spacing w:after="0" w:line="240" w:lineRule="auto"/>
              <w:ind w:right="-34"/>
              <w:jc w:val="right"/>
              <w:rPr>
                <w:rFonts w:ascii="Times New Roman" w:eastAsia="Times New Roman" w:hAnsi="Times New Roman" w:cs="Times New Roman"/>
                <w:bCs/>
                <w:i/>
                <w:sz w:val="24"/>
                <w:szCs w:val="28"/>
                <w:lang w:eastAsia="ru-RU"/>
              </w:rPr>
            </w:pPr>
            <w:r w:rsidRPr="00311210">
              <w:rPr>
                <w:rFonts w:ascii="Times New Roman" w:eastAsia="Times New Roman" w:hAnsi="Times New Roman" w:cs="Times New Roman"/>
                <w:bCs/>
                <w:i/>
                <w:sz w:val="24"/>
                <w:szCs w:val="28"/>
                <w:lang w:eastAsia="ru-RU"/>
              </w:rPr>
              <w:t>Иркутск</w:t>
            </w:r>
          </w:p>
          <w:p w:rsidR="00311210" w:rsidRPr="00311210" w:rsidRDefault="00311210" w:rsidP="00311210">
            <w:pPr>
              <w:spacing w:after="0" w:line="240" w:lineRule="auto"/>
              <w:ind w:right="-34"/>
              <w:rPr>
                <w:rFonts w:ascii="Times New Roman" w:eastAsia="Times New Roman" w:hAnsi="Times New Roman" w:cs="Times New Roman"/>
                <w:bCs/>
                <w:i/>
                <w:sz w:val="24"/>
                <w:szCs w:val="28"/>
                <w:lang w:eastAsia="ru-RU"/>
              </w:rPr>
            </w:pPr>
          </w:p>
          <w:p w:rsidR="00311210" w:rsidRPr="00311210" w:rsidRDefault="00311210" w:rsidP="00311210">
            <w:pPr>
              <w:spacing w:after="0" w:line="240" w:lineRule="auto"/>
              <w:ind w:right="-34" w:firstLine="567"/>
              <w:rPr>
                <w:rFonts w:ascii="Times New Roman" w:eastAsia="Times New Roman" w:hAnsi="Times New Roman" w:cs="Times New Roman"/>
                <w:bCs/>
                <w:sz w:val="24"/>
                <w:szCs w:val="28"/>
                <w:lang w:eastAsia="ru-RU"/>
              </w:rPr>
            </w:pPr>
            <w:r w:rsidRPr="00311210">
              <w:rPr>
                <w:rFonts w:ascii="Times New Roman" w:eastAsia="Times New Roman" w:hAnsi="Times New Roman" w:cs="Times New Roman"/>
                <w:bCs/>
                <w:sz w:val="24"/>
                <w:szCs w:val="28"/>
                <w:lang w:eastAsia="ru-RU"/>
              </w:rPr>
              <w:t>Те</w:t>
            </w:r>
            <w:proofErr w:type="gramStart"/>
            <w:r w:rsidRPr="00311210">
              <w:rPr>
                <w:rFonts w:ascii="Times New Roman" w:eastAsia="Times New Roman" w:hAnsi="Times New Roman" w:cs="Times New Roman"/>
                <w:bCs/>
                <w:sz w:val="24"/>
                <w:szCs w:val="28"/>
                <w:lang w:eastAsia="ru-RU"/>
              </w:rPr>
              <w:t>кст ст</w:t>
            </w:r>
            <w:proofErr w:type="gramEnd"/>
            <w:r w:rsidRPr="00311210">
              <w:rPr>
                <w:rFonts w:ascii="Times New Roman" w:eastAsia="Times New Roman" w:hAnsi="Times New Roman" w:cs="Times New Roman"/>
                <w:bCs/>
                <w:sz w:val="24"/>
                <w:szCs w:val="28"/>
                <w:lang w:eastAsia="ru-RU"/>
              </w:rPr>
              <w:t>атьи (введение, цель работы, методы, результаты и обсуждение без выделения разделов по тексту).</w:t>
            </w:r>
          </w:p>
          <w:p w:rsidR="00311210" w:rsidRPr="00311210" w:rsidRDefault="00311210" w:rsidP="00311210">
            <w:pPr>
              <w:spacing w:after="120" w:line="240" w:lineRule="auto"/>
              <w:ind w:right="-32"/>
              <w:rPr>
                <w:rFonts w:ascii="Times New Roman" w:eastAsia="Times New Roman" w:hAnsi="Times New Roman" w:cs="Times New Roman"/>
                <w:bCs/>
                <w:sz w:val="24"/>
                <w:szCs w:val="28"/>
                <w:lang w:eastAsia="ru-RU"/>
              </w:rPr>
            </w:pPr>
          </w:p>
        </w:tc>
      </w:tr>
    </w:tbl>
    <w:p w:rsidR="00311210" w:rsidRPr="00311210" w:rsidRDefault="00311210" w:rsidP="00311210">
      <w:pPr>
        <w:spacing w:after="120" w:line="240" w:lineRule="auto"/>
        <w:ind w:right="-32" w:firstLine="567"/>
        <w:jc w:val="right"/>
        <w:rPr>
          <w:rFonts w:ascii="Times New Roman" w:eastAsia="Times New Roman" w:hAnsi="Times New Roman" w:cs="Times New Roman"/>
          <w:b/>
          <w:color w:val="000000"/>
          <w:spacing w:val="-15"/>
          <w:sz w:val="24"/>
          <w:szCs w:val="24"/>
          <w:lang w:eastAsia="ru-RU"/>
        </w:rPr>
      </w:pPr>
    </w:p>
    <w:p w:rsidR="00311210" w:rsidRPr="00F24A99" w:rsidRDefault="00F24A99" w:rsidP="00311210">
      <w:pPr>
        <w:rPr>
          <w:rFonts w:ascii="Times New Roman" w:hAnsi="Times New Roman" w:cs="Times New Roman"/>
          <w:color w:val="444444"/>
          <w:sz w:val="24"/>
          <w:szCs w:val="24"/>
        </w:rPr>
      </w:pPr>
      <w:r w:rsidRPr="00F24A99">
        <w:rPr>
          <w:rStyle w:val="a8"/>
          <w:rFonts w:ascii="Times New Roman" w:hAnsi="Times New Roman" w:cs="Times New Roman"/>
          <w:color w:val="444444"/>
          <w:sz w:val="24"/>
          <w:szCs w:val="24"/>
        </w:rPr>
        <w:t>Финансирование исследований и публикаций.</w:t>
      </w:r>
      <w:r w:rsidRPr="00F24A99">
        <w:rPr>
          <w:rFonts w:ascii="Times New Roman" w:hAnsi="Times New Roman" w:cs="Times New Roman"/>
          <w:color w:val="444444"/>
          <w:sz w:val="24"/>
          <w:szCs w:val="24"/>
        </w:rPr>
        <w:t> В случае если проведение исследования и/или подготовка статьи имели финансовую поддержку, то необходимо указать источник финансирования.</w:t>
      </w:r>
    </w:p>
    <w:p w:rsidR="00F24A99" w:rsidRPr="00F24A99" w:rsidRDefault="00F24A99" w:rsidP="00311210">
      <w:pPr>
        <w:rPr>
          <w:rFonts w:ascii="Times New Roman" w:hAnsi="Times New Roman" w:cs="Times New Roman"/>
          <w:color w:val="444444"/>
          <w:sz w:val="24"/>
          <w:szCs w:val="24"/>
        </w:rPr>
      </w:pPr>
      <w:r w:rsidRPr="00F24A99">
        <w:rPr>
          <w:rStyle w:val="a8"/>
          <w:rFonts w:ascii="Times New Roman" w:hAnsi="Times New Roman" w:cs="Times New Roman"/>
          <w:color w:val="444444"/>
          <w:sz w:val="24"/>
          <w:szCs w:val="24"/>
        </w:rPr>
        <w:t>Конфликт интересов.</w:t>
      </w:r>
      <w:r w:rsidRPr="00F24A99">
        <w:rPr>
          <w:rFonts w:ascii="Times New Roman" w:hAnsi="Times New Roman" w:cs="Times New Roman"/>
          <w:color w:val="444444"/>
          <w:sz w:val="24"/>
          <w:szCs w:val="24"/>
        </w:rPr>
        <w:t> Авторы обязуются сообщать о любых имеющихся или потенциальных конфликтах интересов.</w:t>
      </w:r>
    </w:p>
    <w:p w:rsidR="00F24A99" w:rsidRPr="00F24A99" w:rsidRDefault="00F24A99" w:rsidP="00311210">
      <w:pPr>
        <w:rPr>
          <w:rFonts w:ascii="Times New Roman" w:hAnsi="Times New Roman" w:cs="Times New Roman"/>
          <w:sz w:val="24"/>
          <w:szCs w:val="24"/>
        </w:rPr>
      </w:pPr>
      <w:r w:rsidRPr="00F24A99">
        <w:rPr>
          <w:rStyle w:val="a8"/>
          <w:rFonts w:ascii="Times New Roman" w:hAnsi="Times New Roman" w:cs="Times New Roman"/>
          <w:color w:val="444444"/>
          <w:sz w:val="24"/>
          <w:szCs w:val="24"/>
        </w:rPr>
        <w:t>Для корреспонденции</w:t>
      </w:r>
      <w:r w:rsidRPr="00F24A99">
        <w:rPr>
          <w:rFonts w:ascii="Times New Roman" w:hAnsi="Times New Roman" w:cs="Times New Roman"/>
          <w:color w:val="444444"/>
          <w:sz w:val="24"/>
          <w:szCs w:val="24"/>
        </w:rPr>
        <w:t>: </w:t>
      </w:r>
      <w:r>
        <w:rPr>
          <w:rFonts w:ascii="Times New Roman" w:hAnsi="Times New Roman" w:cs="Times New Roman"/>
          <w:color w:val="444444"/>
          <w:sz w:val="24"/>
          <w:szCs w:val="24"/>
        </w:rPr>
        <w:t xml:space="preserve">ФИО, занимаемая должность, ученая степень, ученое звание, </w:t>
      </w:r>
      <w:r>
        <w:rPr>
          <w:rFonts w:ascii="Times New Roman" w:hAnsi="Times New Roman" w:cs="Times New Roman"/>
          <w:color w:val="444444"/>
          <w:sz w:val="24"/>
          <w:szCs w:val="24"/>
          <w:lang w:val="en-US"/>
        </w:rPr>
        <w:t>e</w:t>
      </w:r>
      <w:r w:rsidRPr="00F24A99">
        <w:rPr>
          <w:rFonts w:ascii="Times New Roman" w:hAnsi="Times New Roman" w:cs="Times New Roman"/>
          <w:color w:val="444444"/>
          <w:sz w:val="24"/>
          <w:szCs w:val="24"/>
        </w:rPr>
        <w:t>-</w:t>
      </w:r>
      <w:r>
        <w:rPr>
          <w:rFonts w:ascii="Times New Roman" w:hAnsi="Times New Roman" w:cs="Times New Roman"/>
          <w:color w:val="444444"/>
          <w:sz w:val="24"/>
          <w:szCs w:val="24"/>
          <w:lang w:val="en-US"/>
        </w:rPr>
        <w:t>mail</w:t>
      </w:r>
      <w:r>
        <w:rPr>
          <w:rFonts w:ascii="Times New Roman" w:hAnsi="Times New Roman" w:cs="Times New Roman"/>
          <w:color w:val="444444"/>
          <w:sz w:val="24"/>
          <w:szCs w:val="24"/>
        </w:rPr>
        <w:t>.</w:t>
      </w:r>
      <w:bookmarkStart w:id="1" w:name="_GoBack"/>
      <w:bookmarkEnd w:id="1"/>
    </w:p>
    <w:sectPr w:rsidR="00F24A99" w:rsidRPr="00F24A99" w:rsidSect="00DA0F05">
      <w:headerReference w:type="even" r:id="rId8"/>
      <w:footerReference w:type="even" r:id="rId9"/>
      <w:footerReference w:type="default" r:id="rId10"/>
      <w:pgSz w:w="11909" w:h="16834"/>
      <w:pgMar w:top="737" w:right="851" w:bottom="737" w:left="1134"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99" w:rsidRDefault="00F24A99">
      <w:pPr>
        <w:spacing w:after="0" w:line="240" w:lineRule="auto"/>
      </w:pPr>
      <w:r>
        <w:separator/>
      </w:r>
    </w:p>
  </w:endnote>
  <w:endnote w:type="continuationSeparator" w:id="0">
    <w:p w:rsidR="00F24A99" w:rsidRDefault="00F2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99" w:rsidRDefault="00F24A99" w:rsidP="00DA0F0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A99" w:rsidRDefault="00F24A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99" w:rsidRDefault="00F24A99" w:rsidP="00DA0F0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364E">
      <w:rPr>
        <w:rStyle w:val="a7"/>
        <w:noProof/>
      </w:rPr>
      <w:t>4</w:t>
    </w:r>
    <w:r>
      <w:rPr>
        <w:rStyle w:val="a7"/>
      </w:rPr>
      <w:fldChar w:fldCharType="end"/>
    </w:r>
  </w:p>
  <w:p w:rsidR="00F24A99" w:rsidRDefault="00F24A9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99" w:rsidRDefault="00F24A99">
      <w:pPr>
        <w:spacing w:after="0" w:line="240" w:lineRule="auto"/>
      </w:pPr>
      <w:r>
        <w:separator/>
      </w:r>
    </w:p>
  </w:footnote>
  <w:footnote w:type="continuationSeparator" w:id="0">
    <w:p w:rsidR="00F24A99" w:rsidRDefault="00F24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99" w:rsidRDefault="00F24A9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A99" w:rsidRDefault="00F24A9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50A"/>
    <w:multiLevelType w:val="hybridMultilevel"/>
    <w:tmpl w:val="EC5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73DB3"/>
    <w:multiLevelType w:val="hybridMultilevel"/>
    <w:tmpl w:val="76A401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10"/>
    <w:rsid w:val="000F3EA7"/>
    <w:rsid w:val="00311210"/>
    <w:rsid w:val="004C1943"/>
    <w:rsid w:val="00795B4C"/>
    <w:rsid w:val="0097364E"/>
    <w:rsid w:val="00BF68EF"/>
    <w:rsid w:val="00DA0F05"/>
    <w:rsid w:val="00DA6943"/>
    <w:rsid w:val="00DF602A"/>
    <w:rsid w:val="00F24A99"/>
    <w:rsid w:val="00F818E2"/>
    <w:rsid w:val="00FC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12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1210"/>
  </w:style>
  <w:style w:type="paragraph" w:styleId="a5">
    <w:name w:val="footer"/>
    <w:basedOn w:val="a"/>
    <w:link w:val="a6"/>
    <w:uiPriority w:val="99"/>
    <w:semiHidden/>
    <w:unhideWhenUsed/>
    <w:rsid w:val="003112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1210"/>
  </w:style>
  <w:style w:type="character" w:styleId="a7">
    <w:name w:val="page number"/>
    <w:basedOn w:val="a0"/>
    <w:rsid w:val="00311210"/>
  </w:style>
  <w:style w:type="character" w:styleId="a8">
    <w:name w:val="Strong"/>
    <w:basedOn w:val="a0"/>
    <w:uiPriority w:val="22"/>
    <w:qFormat/>
    <w:rsid w:val="00F24A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12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1210"/>
  </w:style>
  <w:style w:type="paragraph" w:styleId="a5">
    <w:name w:val="footer"/>
    <w:basedOn w:val="a"/>
    <w:link w:val="a6"/>
    <w:uiPriority w:val="99"/>
    <w:semiHidden/>
    <w:unhideWhenUsed/>
    <w:rsid w:val="003112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1210"/>
  </w:style>
  <w:style w:type="character" w:styleId="a7">
    <w:name w:val="page number"/>
    <w:basedOn w:val="a0"/>
    <w:rsid w:val="00311210"/>
  </w:style>
  <w:style w:type="character" w:styleId="a8">
    <w:name w:val="Strong"/>
    <w:basedOn w:val="a0"/>
    <w:uiPriority w:val="22"/>
    <w:qFormat/>
    <w:rsid w:val="00F24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 Яхина</dc:creator>
  <cp:lastModifiedBy>Зиля М. Латыпова</cp:lastModifiedBy>
  <cp:revision>5</cp:revision>
  <dcterms:created xsi:type="dcterms:W3CDTF">2020-08-24T13:06:00Z</dcterms:created>
  <dcterms:modified xsi:type="dcterms:W3CDTF">2020-08-25T10:47:00Z</dcterms:modified>
</cp:coreProperties>
</file>